
<file path=[Content_Types].xml><?xml version="1.0" encoding="utf-8"?>
<Types xmlns="http://schemas.openxmlformats.org/package/2006/content-types">
  <Default Extension="xml" ContentType="application/xml"/>
  <Default Extension="rels" ContentType="application/vnd.openxmlformats-package.relationships+xml"/>
  <Default Extension="png" ContentType="image/png"/>
  <Default Extension="jpeg" ContentType="image/jpeg"/>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document.xml" ContentType="application/vnd.openxmlformats-officedocument.wordprocessingml.document.main+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nts/font6.odttf" ContentType="application/vnd.openxmlformats-officedocument.obfuscatedFont"/>
  <Override PartName="/word/fonts/font7.odttf" ContentType="application/vnd.openxmlformats-officedocument.obfuscatedFont"/>
  <Override PartName="/word/fonts/font8.odttf" ContentType="application/vnd.openxmlformats-officedocument.obfuscatedFont"/>
  <Override PartName="/word/fonts/font9.odttf" ContentType="application/vnd.openxmlformats-officedocument.obfuscatedFont"/>
  <Override PartName="/word/fonts/font10.odttf" ContentType="application/vnd.openxmlformats-officedocument.obfuscatedFont"/>
  <Override PartName="/word/fonts/font11.odttf" ContentType="application/vnd.openxmlformats-officedocument.obfuscatedFont"/>
  <Override PartName="/word/fonts/font12.odttf" ContentType="application/vnd.openxmlformats-officedocument.obfuscatedFont"/>
  <Override PartName="/word/fonts/font13.odttf" ContentType="application/vnd.openxmlformats-officedocument.obfuscatedFont"/>
  <Override PartName="/word/fonts/font14.odttf" ContentType="application/vnd.openxmlformats-officedocument.obfuscatedFont"/>
  <Override PartName="/word/fonts/font15.odttf" ContentType="application/vnd.openxmlformats-officedocument.obfuscatedFont"/>
  <Override PartName="/word/fonts/font16.odttf" ContentType="application/vnd.openxmlformats-officedocument.obfuscatedFont"/>
  <Override PartName="/word/fonts/font17.odttf" ContentType="application/vnd.openxmlformats-officedocument.obfuscatedFont"/>
  <Override PartName="/word/fonts/font18.odttf" ContentType="application/vnd.openxmlformats-officedocument.obfuscatedFont"/>
  <Override PartName="/word/fonts/font19.odttf" ContentType="application/vnd.openxmlformats-officedocument.obfuscatedFont"/>
  <Override PartName="/word/fonts/font20.odttf" ContentType="application/vnd.openxmlformats-officedocument.obfuscatedFont"/>
  <Override PartName="/word/settings.xml" ContentType="application/vnd.openxmlformats-officedocument.wordprocessingml.settings+xml"/>
  <Override PartName="/word/styles.xml" ContentType="application/vnd.openxmlformats-officedocument.wordprocessingml.styles+xml"/>
  <Override PartName="/word/fontTable.xml" ContentType="application/vnd.openxmlformats-officedocument.wordprocessingml.fontTable+xml"/>
  <Override PartName="/word/_rels/document.xml.rels" ContentType="application/vnd.openxmlformats-package.relationships+xml"/>
  <Override PartName="/word/_rels/fontTable.xml.rels" ContentType="application/vnd.openxmlformats-package.relationships+xml"/>
  <Override PartName="/word/theme/theme1.xml" ContentType="application/vnd.openxmlformats-officedocument.theme+xml"/>
  <Override PartName="/customXml/item1.xml" ContentType="application/xml"/>
  <Override PartName="/customXml/itemProps1.xml" ContentType="application/vnd.openxmlformats-officedocument.customXmlProperties+xml"/>
  <Override PartName="/customXml/_rels/item1.xml.rels" ContentType="application/vnd.openxmlformats-package.relationships+xml"/>
  <Override PartName="/_rels/.rels" ContentType="application/vnd.openxmlformats-package.relationships+xml"/>
</Types>
</file>

<file path=_rels/.rels><?xml version="1.0" encoding="UTF-8"?>
<Relationships xmlns="http://schemas.openxmlformats.org/package/2006/relationships"><Relationship Id="rId1" Type="http://schemas.openxmlformats.org/package/2006/relationships/metadata/core-properties" Target="docProps/core.xml"/><Relationship Id="rId2" Type="http://schemas.openxmlformats.org/officeDocument/2006/relationships/extended-properties" Target="docProps/app.xml"/><Relationship Id="rId3" Type="http://schemas.openxmlformats.org/officeDocument/2006/relationships/custom-properties" Target="docProps/custom.xml"/><Relationship Id="rId4" Type="http://schemas.openxmlformats.org/officeDocument/2006/relationships/officeDocument" Target="word/document.xml"/>
</Relationships>
</file>

<file path=word/document.xml><?xml version="1.0" encoding="utf-8"?>
<w:document xmlns:o="urn:schemas-microsoft-com:office:office" xmlns:r="http://schemas.openxmlformats.org/officeDocument/2006/relationships" xmlns:v="urn:schemas-microsoft-com:vml" xmlns:w="http://schemas.openxmlformats.org/wordprocessingml/2006/main" xmlns:w10="urn:schemas-microsoft-com:office:word" xmlns:wp="http://schemas.openxmlformats.org/drawingml/2006/wordprocessingDrawing" xmlns:wps="http://schemas.microsoft.com/office/word/2010/wordprocessingShape" xmlns:wpg="http://schemas.microsoft.com/office/word/2010/wordprocessingGroup" xmlns:mc="http://schemas.openxmlformats.org/markup-compatibility/2006" xmlns:wp14="http://schemas.microsoft.com/office/word/2010/wordprocessingDrawing" xmlns:w14="http://schemas.microsoft.com/office/word/2010/wordml" xmlns:w15="http://schemas.microsoft.com/office/word/2012/wordml" mc:Ignorable="w14 wp14 w15">
  <w:body>
    <w:p>
      <w:pPr>
        <w:pStyle w:val="Normal"/>
        <w:widowControl w:val="false"/>
        <w:suppressAutoHyphens w:val="true"/>
        <w:bidi w:val="0"/>
        <w:spacing w:before="0" w:after="0"/>
        <w:ind w:hanging="0" w:left="113" w:right="113"/>
        <w:jc w:val="center"/>
        <w:rPr>
          <w:rFonts w:ascii="Calibri" w:hAnsi="Calibri"/>
          <w:b/>
          <w:bCs/>
          <w:sz w:val="72"/>
          <w:szCs w:val="72"/>
        </w:rPr>
      </w:pPr>
      <w:r>
        <w:rPr>
          <w:rFonts w:ascii="Calibri" w:hAnsi="Calibri"/>
          <w:b/>
          <w:bCs/>
          <w:sz w:val="72"/>
          <w:szCs w:val="72"/>
        </w:rPr>
        <w:t xml:space="preserve">BRETAGNA E NORMANDIA </w:t>
      </w:r>
    </w:p>
    <w:p>
      <w:pPr>
        <w:pStyle w:val="Normal"/>
        <w:widowControl w:val="false"/>
        <w:suppressAutoHyphens w:val="true"/>
        <w:bidi w:val="0"/>
        <w:spacing w:before="0" w:after="0"/>
        <w:ind w:hanging="0" w:left="113" w:right="113"/>
        <w:jc w:val="left"/>
        <w:rPr>
          <w:rFonts w:ascii="Calibri" w:hAnsi="Calibri"/>
          <w:sz w:val="20"/>
          <w:szCs w:val="20"/>
        </w:rPr>
      </w:pPr>
      <w:r>
        <w:rPr>
          <w:rFonts w:ascii="Calibri" w:hAnsi="Calibri"/>
          <w:sz w:val="20"/>
          <w:szCs w:val="20"/>
        </w:rPr>
      </w:r>
    </w:p>
    <w:p>
      <w:pPr>
        <w:pStyle w:val="Normal"/>
        <w:widowControl w:val="false"/>
        <w:suppressAutoHyphens w:val="true"/>
        <w:bidi w:val="0"/>
        <w:spacing w:before="0" w:after="0"/>
        <w:ind w:hanging="0" w:left="113" w:right="113"/>
        <w:jc w:val="center"/>
        <w:rPr>
          <w:rFonts w:ascii="Calibri" w:hAnsi="Calibri"/>
          <w:b/>
          <w:bCs/>
          <w:sz w:val="36"/>
          <w:szCs w:val="36"/>
        </w:rPr>
      </w:pPr>
      <w:r>
        <w:rPr>
          <w:rFonts w:ascii="Calibri" w:hAnsi="Calibri"/>
          <w:b/>
          <w:bCs/>
          <w:sz w:val="36"/>
          <w:szCs w:val="36"/>
        </w:rPr>
        <w:t>PROGRAMMA DI VIAGGIO</w:t>
      </w:r>
    </w:p>
    <w:p>
      <w:pPr>
        <w:pStyle w:val="Normal"/>
        <w:widowControl w:val="false"/>
        <w:suppressAutoHyphens w:val="true"/>
        <w:bidi w:val="0"/>
        <w:spacing w:before="0" w:after="0"/>
        <w:ind w:hanging="0" w:left="113" w:right="113"/>
        <w:jc w:val="left"/>
        <w:rPr>
          <w:rFonts w:ascii="Calibri" w:hAnsi="Calibri"/>
        </w:rPr>
      </w:pPr>
      <w:r>
        <w:rPr>
          <w:rFonts w:ascii="Calibri" w:hAnsi="Calibri"/>
        </w:rPr>
      </w:r>
    </w:p>
    <w:p>
      <w:pPr>
        <w:pStyle w:val="Normal1"/>
        <w:widowControl w:val="false"/>
        <w:suppressAutoHyphens w:val="true"/>
        <w:bidi w:val="0"/>
        <w:spacing w:before="0" w:after="0"/>
        <w:ind w:hanging="0" w:left="113" w:right="0"/>
        <w:rPr>
          <w:sz w:val="24"/>
          <w:szCs w:val="24"/>
        </w:rPr>
      </w:pPr>
      <w:r>
        <w:rPr>
          <w:rFonts w:eastAsia="Calibri" w:cs="Calibri" w:ascii="Calibri" w:hAnsi="Calibri"/>
          <w:b/>
          <w:bCs/>
          <w:color w:val="000000"/>
          <w:sz w:val="24"/>
          <w:szCs w:val="24"/>
        </w:rPr>
        <w:t>Sabato 13 giugno 2026: Italia – Parigi – Costa Alabastro – Etretat – Honfleur - Caen</w:t>
      </w:r>
    </w:p>
    <w:p>
      <w:pPr>
        <w:pStyle w:val="Normal1"/>
        <w:widowControl w:val="false"/>
        <w:suppressAutoHyphens w:val="true"/>
        <w:bidi w:val="0"/>
        <w:spacing w:before="0" w:after="0"/>
        <w:ind w:hanging="0" w:left="113" w:right="0"/>
        <w:jc w:val="both"/>
        <w:rPr>
          <w:sz w:val="22"/>
          <w:szCs w:val="22"/>
        </w:rPr>
      </w:pPr>
      <w:r>
        <w:rPr>
          <w:rFonts w:eastAsia="Calibri" w:cs="Calibri" w:ascii="Calibri" w:hAnsi="Calibri"/>
          <w:color w:val="000000"/>
          <w:sz w:val="22"/>
          <w:szCs w:val="22"/>
        </w:rPr>
        <w:t xml:space="preserve">Partenza dai luoghi convenuti alla volta di Milano Linate. Imbarco su volo diretto per Parigi alle ore 08.30. Arrivo previsto per le ore 10.00. Partenza per la Costa di Alabastro, caratterizzata da alte scogliere scolpite nella pietra calcarea e lunghe spiagge di sabbia e ciottoli. Visita di Étretat con la spiaggia e la Scogliera d’Aval, uno dei luoghi più suggestivi della costa: la variazione del colore della roccia e la luminosità del luogo sono un vero spettacolo della natura. Pranzo libero, attraverso le Pont de Normandie che collega Alta e Bassa normandia raggiungiamo Honfluer, delizioso porticciolo sull’Atlantico. Visita del vecchio porto e della Chiesa di Sainte Catherine. Proseguimento quindi per Caen . Passeggiata città della Normandia, situata nel cuore del Calvados, su due fiumi e tra dolci colline. Ma lo splendore della città, detta anche la “Venezia normanna” per i tanti corsi d’acqua che l’attraversano, continua con la chiesa di St-Pierre, il rinascimentale Hotel d’Escoville e i settecenteschi edifici intorno all’antica Place Royale. Cena e sistemazione in hotel 3 stelle. </w:t>
      </w:r>
    </w:p>
    <w:p>
      <w:pPr>
        <w:pStyle w:val="Normal1"/>
        <w:ind w:hanging="2"/>
        <w:jc w:val="both"/>
        <w:rPr>
          <w:rFonts w:ascii="Calibri" w:hAnsi="Calibri" w:eastAsia="Calibri" w:cs="Calibri"/>
          <w:color w:val="000000"/>
          <w:sz w:val="22"/>
          <w:szCs w:val="22"/>
        </w:rPr>
      </w:pPr>
      <w:r>
        <w:rPr>
          <w:rFonts w:eastAsia="Calibri" w:cs="Calibri" w:ascii="Calibri" w:hAnsi="Calibri"/>
          <w:color w:val="000000"/>
          <w:sz w:val="22"/>
          <w:szCs w:val="22"/>
        </w:rPr>
      </w:r>
    </w:p>
    <w:p>
      <w:pPr>
        <w:pStyle w:val="Normal1"/>
        <w:widowControl w:val="false"/>
        <w:suppressAutoHyphens w:val="true"/>
        <w:bidi w:val="0"/>
        <w:spacing w:before="0" w:after="0"/>
        <w:ind w:hanging="0" w:left="113" w:right="0"/>
        <w:jc w:val="both"/>
        <w:rPr>
          <w:sz w:val="24"/>
          <w:szCs w:val="24"/>
        </w:rPr>
      </w:pPr>
      <w:r>
        <w:rPr>
          <w:rFonts w:eastAsia="Calibri" w:cs="Calibri" w:ascii="Calibri" w:hAnsi="Calibri"/>
          <w:b/>
          <w:bCs/>
          <w:color w:val="000000"/>
          <w:sz w:val="24"/>
          <w:szCs w:val="24"/>
        </w:rPr>
        <w:t>Domenica 14 giugno 2026: Bayeux -Omaha Beach – Arromanches</w:t>
      </w:r>
    </w:p>
    <w:p>
      <w:pPr>
        <w:pStyle w:val="Normal1"/>
        <w:widowControl w:val="false"/>
        <w:suppressAutoHyphens w:val="true"/>
        <w:bidi w:val="0"/>
        <w:spacing w:before="0" w:after="0"/>
        <w:ind w:hanging="0" w:left="113" w:right="0"/>
        <w:jc w:val="both"/>
        <w:rPr>
          <w:sz w:val="22"/>
          <w:szCs w:val="22"/>
        </w:rPr>
      </w:pPr>
      <w:r>
        <w:rPr>
          <w:rFonts w:eastAsia="Calibri" w:cs="Calibri" w:ascii="Calibri" w:hAnsi="Calibri"/>
          <w:sz w:val="22"/>
          <w:szCs w:val="22"/>
        </w:rPr>
        <w:t>Prima colazione in hotel. Par</w:t>
      </w:r>
      <w:r>
        <w:rPr>
          <w:rFonts w:eastAsia="Calibri" w:cs="Calibri" w:ascii="Calibri" w:hAnsi="Calibri"/>
          <w:b w:val="false"/>
          <w:bCs w:val="false"/>
          <w:sz w:val="22"/>
          <w:szCs w:val="22"/>
        </w:rPr>
        <w:t>tenza per Bayeux (35 km). Visiteremo la storica capitale del Bessin, risparmiata dai bombardamenti del 1944, immergendoci nel suo fascino medievale. In sostituzione dell'Arazzo (chiuso per restauro), ci dedicheremo alla visita della magnifica Cattedrale di Notre Dame, capolavoro dell'architettura romanico-gotica consacrato nel 1077 proprio alla presenza di Guglielmo il Conquistatore. Pranzo libero in ristorante. Nel pomeriggio partenza lungo la costa della Normandia. Prima di raggiungere le spiagge, sosta alla Batteria di Longues-sur-Mer, un sito eccezionale dove è possibile ammirare le imponenti casematte tedesche con i cannoni originali ancora puntati verso il mare, parte integrante del Vallo Atlantico. Proseguimento per Omaha Beach, una delle spiagge più iconiche del D-Day (50 km), bagnata da un mare grigio e circondata da dune, dove visiteremo il toccante Cimitero Americano.</w:t>
        <w:br/>
        <w:t>Qui le testimonianze della storia convivono con il paesaggio in un contrasto che restituisce quei luoghi alla pace. Continuazione verso la Costa Madreperla fino ad Arromanches. Sosta sul luogo dove la potente armata alleata costruì il porto artificiale "Mulberry", di cui si intravedono ancora i relitti. Visiteremo il Museo Arromanches 360° , situato in una spettacolare posizione panoramica affacciata sulla costa, che offre un’esperienza im</w:t>
      </w:r>
      <w:r>
        <w:rPr>
          <w:rFonts w:eastAsia="Calibri" w:cs="Calibri" w:ascii="Calibri" w:hAnsi="Calibri"/>
          <w:sz w:val="22"/>
          <w:szCs w:val="22"/>
        </w:rPr>
        <w:t>mersiva e cinematografica dedicata ai 100 giorni della Battaglia di Normandia. Un racconto avvolgente che unisce immagini, suoni ed emozioni. (Tariffa: ca. 6 € a persona). Al termine rientro a Caen (35km) per la cena ed il pernottamento.</w:t>
      </w:r>
    </w:p>
    <w:p>
      <w:pPr>
        <w:pStyle w:val="Normal1"/>
        <w:ind w:hanging="2"/>
        <w:jc w:val="both"/>
        <w:rPr>
          <w:rFonts w:ascii="Calibri" w:hAnsi="Calibri" w:eastAsia="Calibri" w:cs="Calibri"/>
          <w:sz w:val="22"/>
          <w:szCs w:val="22"/>
        </w:rPr>
      </w:pPr>
      <w:r>
        <w:rPr>
          <w:rFonts w:eastAsia="Calibri" w:cs="Calibri" w:ascii="Calibri" w:hAnsi="Calibri"/>
          <w:sz w:val="22"/>
          <w:szCs w:val="22"/>
        </w:rPr>
      </w:r>
    </w:p>
    <w:p>
      <w:pPr>
        <w:pStyle w:val="Normal1"/>
        <w:widowControl w:val="false"/>
        <w:suppressAutoHyphens w:val="true"/>
        <w:bidi w:val="0"/>
        <w:spacing w:before="0" w:after="0"/>
        <w:ind w:hanging="0" w:left="113" w:right="0"/>
        <w:jc w:val="both"/>
        <w:rPr>
          <w:sz w:val="24"/>
          <w:szCs w:val="24"/>
        </w:rPr>
      </w:pPr>
      <w:r>
        <w:rPr>
          <w:rFonts w:eastAsia="Calibri" w:cs="Calibri" w:ascii="Calibri" w:hAnsi="Calibri"/>
          <w:b/>
          <w:bCs/>
          <w:color w:val="000000"/>
          <w:sz w:val="24"/>
          <w:szCs w:val="24"/>
        </w:rPr>
        <w:t>Lunedì 15 giugno 2026: Mont Saint Michel – Saint Malo</w:t>
      </w:r>
    </w:p>
    <w:p>
      <w:pPr>
        <w:pStyle w:val="Normal1"/>
        <w:widowControl w:val="false"/>
        <w:suppressAutoHyphens w:val="true"/>
        <w:bidi w:val="0"/>
        <w:spacing w:before="0" w:after="0"/>
        <w:ind w:hanging="0" w:left="113" w:right="0"/>
        <w:jc w:val="both"/>
        <w:rPr>
          <w:sz w:val="22"/>
          <w:szCs w:val="22"/>
        </w:rPr>
      </w:pPr>
      <w:r>
        <w:rPr>
          <w:rFonts w:eastAsia="Calibri" w:cs="Calibri" w:ascii="Calibri" w:hAnsi="Calibri"/>
          <w:color w:val="000000"/>
          <w:sz w:val="22"/>
          <w:szCs w:val="22"/>
        </w:rPr>
        <w:t>Prima colazione e partenza per Mont Saint Michel (123km). Un “castello incantato” su banchi di sabbia marina, che il sole fa diventare un’infinita distesa d’argento e oro. Al solo apparire del solitario monte, trasformato dall’uomo in fortezza e abbazia, si comprendono la leggenda, la fama, il fascino antico di questa meraviglia d’Occidente, miraggio di un medioevo lontano. E niente è riuscito a rovinare la bellezza assoluta di questo irripetibile accordo tra natura e storia, che ha creato qui uno dei luoghi più visitati di Francia. Sopra uno scoglio di granito si erge lo scenografico complesso dell’abbazia (ingresso a pagamento al costo di euro 10,00 ca), circondato da difese e da mura a scarpata. Attorno, un paesaggio sempre mutevole e vario, dove le maree più profonde d’Europa scoprono banchi di sabbia fino a 15 km di distanza. Interessante è il villaggio sottostante, con un'unica strada, chiamata un po' pomposamente la Grande-Rue, che conduce all'abbazia. Pranzo libero e partenza per Saint Malo(60km), Situata in magnifica posizione su un isolotto roccioso con una fantastica vista sulla Manica, patria di Chateaubriand, all'imboccatura dell' estuario della Rance, conserva intatte la cinta delle mura in granito, mentre l'abitato è stato ricostruito dopo le distruzioni causate dalla seconda guerra mondiale. Sistemazione in hotel 3 stelle. Cena e pernottamento</w:t>
      </w:r>
    </w:p>
    <w:p>
      <w:pPr>
        <w:pStyle w:val="Normal1"/>
        <w:ind w:hanging="2"/>
        <w:jc w:val="both"/>
        <w:rPr>
          <w:rFonts w:ascii="Calibri" w:hAnsi="Calibri" w:eastAsia="Calibri" w:cs="Calibri"/>
          <w:color w:val="000000"/>
          <w:sz w:val="22"/>
          <w:szCs w:val="22"/>
        </w:rPr>
      </w:pPr>
      <w:r>
        <w:rPr>
          <w:rFonts w:eastAsia="Calibri" w:cs="Calibri" w:ascii="Calibri" w:hAnsi="Calibri"/>
          <w:color w:val="000000"/>
          <w:sz w:val="22"/>
          <w:szCs w:val="22"/>
        </w:rPr>
      </w:r>
    </w:p>
    <w:p>
      <w:pPr>
        <w:pStyle w:val="Normal1"/>
        <w:widowControl w:val="false"/>
        <w:suppressAutoHyphens w:val="true"/>
        <w:bidi w:val="0"/>
        <w:spacing w:before="0" w:after="0"/>
        <w:ind w:hanging="0" w:left="113" w:right="0"/>
        <w:jc w:val="both"/>
        <w:rPr>
          <w:sz w:val="24"/>
          <w:szCs w:val="24"/>
        </w:rPr>
      </w:pPr>
      <w:r>
        <w:rPr>
          <w:rFonts w:eastAsia="Calibri" w:cs="Calibri" w:ascii="Calibri" w:hAnsi="Calibri"/>
          <w:b/>
          <w:bCs/>
          <w:color w:val="000000"/>
          <w:sz w:val="24"/>
          <w:szCs w:val="24"/>
        </w:rPr>
        <w:t xml:space="preserve">Martedì 16 giugno 2026: Costa granito rosa – Perros Guirec – Morlaix – Brest </w:t>
      </w:r>
    </w:p>
    <w:p>
      <w:pPr>
        <w:pStyle w:val="Normal1"/>
        <w:widowControl w:val="false"/>
        <w:suppressAutoHyphens w:val="true"/>
        <w:bidi w:val="0"/>
        <w:spacing w:before="0" w:after="0"/>
        <w:ind w:hanging="0" w:left="113" w:right="0"/>
        <w:jc w:val="both"/>
        <w:rPr>
          <w:sz w:val="22"/>
          <w:szCs w:val="22"/>
        </w:rPr>
      </w:pPr>
      <w:r>
        <w:rPr>
          <w:rFonts w:eastAsia="Calibri" w:cs="Calibri" w:ascii="Calibri" w:hAnsi="Calibri"/>
          <w:color w:val="000000"/>
          <w:sz w:val="22"/>
          <w:szCs w:val="22"/>
        </w:rPr>
        <w:t>Prima colazione in hotel, partiamo per la Costa di Granito Rosa con soste panoramiche a Ploumanach per ammirare la meravigliosa spiaggia con il famoso faro, Tregastel e Perros–Guirec, da dove si gode uno splendido panorama. Pranzo libero e successivamente Morlaix(80km) una cittadina dal piccolo porticciolo turistico nel Finstére che conserva un certo fascino grazie alla sua posizione fra i colli e l’essere tagliata in due dal fiume e l’immenso viadotto in granito che la sovrasta. La città vecchia è molto caratteristica per le sue stradine medievali e le chiese gotiche, come addirittura il suo celebre</w:t>
      </w:r>
      <w:r>
        <w:rPr>
          <w:rFonts w:eastAsia="Calibri" w:cs="Calibri" w:ascii="Calibri" w:hAnsi="Calibri"/>
          <w:i/>
          <w:iCs/>
          <w:color w:val="000000"/>
          <w:sz w:val="22"/>
          <w:szCs w:val="22"/>
        </w:rPr>
        <w:t xml:space="preserve"> circuit des venelles</w:t>
      </w:r>
      <w:r>
        <w:rPr>
          <w:rFonts w:eastAsia="Calibri" w:cs="Calibri" w:ascii="Calibri" w:hAnsi="Calibri"/>
          <w:color w:val="000000"/>
          <w:sz w:val="22"/>
          <w:szCs w:val="22"/>
        </w:rPr>
        <w:t>, ovvero il giro dei vicoli. Sosta ai Calvari Bretoni di St. Thegonnec, complesso parrocchiale edificato nel XVII secolo, prima di approdare nella capitale dello spirito del Ouest francese. Brest. Sistmeazione in hotel 4 stelle. Cena e pernottamento</w:t>
      </w:r>
    </w:p>
    <w:p>
      <w:pPr>
        <w:pStyle w:val="Normal1"/>
        <w:ind w:hanging="2"/>
        <w:jc w:val="both"/>
        <w:rPr>
          <w:rFonts w:ascii="Calibri" w:hAnsi="Calibri" w:eastAsia="Calibri" w:cs="Calibri"/>
          <w:color w:val="000000"/>
          <w:sz w:val="22"/>
          <w:szCs w:val="22"/>
        </w:rPr>
      </w:pPr>
      <w:r>
        <w:rPr>
          <w:rFonts w:eastAsia="Calibri" w:cs="Calibri" w:ascii="Calibri" w:hAnsi="Calibri"/>
          <w:color w:val="000000"/>
          <w:sz w:val="22"/>
          <w:szCs w:val="22"/>
        </w:rPr>
      </w:r>
    </w:p>
    <w:p>
      <w:pPr>
        <w:pStyle w:val="Normal1"/>
        <w:ind w:hanging="2"/>
        <w:jc w:val="both"/>
        <w:rPr>
          <w:rFonts w:ascii="Calibri" w:hAnsi="Calibri" w:eastAsia="Calibri" w:cs="Calibri"/>
          <w:color w:val="000000"/>
          <w:sz w:val="22"/>
          <w:szCs w:val="22"/>
        </w:rPr>
      </w:pPr>
      <w:r>
        <w:rPr>
          <w:rFonts w:eastAsia="Calibri" w:cs="Calibri" w:ascii="Calibri" w:hAnsi="Calibri"/>
          <w:color w:val="000000"/>
          <w:sz w:val="22"/>
          <w:szCs w:val="22"/>
        </w:rPr>
      </w:r>
    </w:p>
    <w:p>
      <w:pPr>
        <w:pStyle w:val="Normal1"/>
        <w:widowControl w:val="false"/>
        <w:suppressAutoHyphens w:val="true"/>
        <w:bidi w:val="0"/>
        <w:spacing w:before="0" w:after="0"/>
        <w:ind w:hanging="0" w:left="113" w:right="0"/>
        <w:jc w:val="both"/>
        <w:rPr>
          <w:sz w:val="24"/>
          <w:szCs w:val="24"/>
        </w:rPr>
      </w:pPr>
      <w:r>
        <w:rPr>
          <w:rFonts w:eastAsia="Calibri" w:cs="Calibri" w:ascii="Calibri" w:hAnsi="Calibri"/>
          <w:b/>
          <w:bCs/>
          <w:color w:val="000000"/>
          <w:sz w:val="24"/>
          <w:szCs w:val="24"/>
        </w:rPr>
        <w:t>Mercoledì 17 giugno 2026: Concarneau – Vannes – Nantes - Italia</w:t>
      </w:r>
    </w:p>
    <w:p>
      <w:pPr>
        <w:pStyle w:val="Normal1"/>
        <w:widowControl w:val="false"/>
        <w:suppressAutoHyphens w:val="true"/>
        <w:bidi w:val="0"/>
        <w:spacing w:before="0" w:after="0"/>
        <w:ind w:hanging="0" w:left="113" w:right="0"/>
        <w:jc w:val="both"/>
        <w:rPr>
          <w:sz w:val="22"/>
          <w:szCs w:val="22"/>
        </w:rPr>
      </w:pPr>
      <w:r>
        <w:rPr>
          <w:rFonts w:eastAsia="Calibri" w:cs="Calibri" w:ascii="Calibri" w:hAnsi="Calibri"/>
          <w:color w:val="000000"/>
          <w:sz w:val="22"/>
          <w:szCs w:val="22"/>
        </w:rPr>
        <w:t xml:space="preserve">Prima colazione in hotel, partiamo alla volta delle scogliere di Crozon, (92 km), penisola dalle alte coste rocciose, che si tuffa nell'Oceano Atlantico  e nota per le grotte aperte lungo gli scogli ed i bellissimi panorami. Per ora di pranzo passeggeremo nel borgo marinaro di Concarneau, ), tra i principali porti di pesca di Francia, è il primo per la pesca del tonno. Oltre allo spettacolo dei pescherecci, offre al visitatore la splendida città murata e un clima mite. Successivamente siamo a Vannes, pittoresca cittadina di aspetto medioevale e piccolo porto nel golfo di Morbihan. Parte delle mura sono ancora visitabili, la cattedrale di San Pietro e il mercato coperto sono rimarchevoli. </w:t>
      </w:r>
      <w:r>
        <w:rPr>
          <w:rFonts w:eastAsia="Calibri" w:cs="Calibri" w:ascii="Calibri" w:hAnsi="Calibri"/>
          <w:sz w:val="22"/>
          <w:szCs w:val="22"/>
        </w:rPr>
        <w:t xml:space="preserve">Arrivo a Nantes, cena e pernottamento in hotel 3-4 stelle. </w:t>
      </w:r>
    </w:p>
    <w:p>
      <w:pPr>
        <w:pStyle w:val="Normal1"/>
        <w:ind w:hanging="2"/>
        <w:jc w:val="both"/>
        <w:rPr>
          <w:rFonts w:ascii="Calibri" w:hAnsi="Calibri" w:eastAsia="Calibri" w:cs="Calibri"/>
          <w:sz w:val="22"/>
          <w:szCs w:val="22"/>
        </w:rPr>
      </w:pPr>
      <w:r>
        <w:rPr>
          <w:rFonts w:eastAsia="Calibri" w:cs="Calibri" w:ascii="Calibri" w:hAnsi="Calibri"/>
          <w:sz w:val="22"/>
          <w:szCs w:val="22"/>
        </w:rPr>
      </w:r>
    </w:p>
    <w:p>
      <w:pPr>
        <w:pStyle w:val="Normal1"/>
        <w:widowControl w:val="false"/>
        <w:suppressAutoHyphens w:val="true"/>
        <w:bidi w:val="0"/>
        <w:spacing w:before="0" w:after="0"/>
        <w:ind w:hanging="0" w:left="113" w:right="0"/>
        <w:jc w:val="both"/>
        <w:rPr>
          <w:sz w:val="24"/>
          <w:szCs w:val="24"/>
        </w:rPr>
      </w:pPr>
      <w:r>
        <w:rPr>
          <w:rFonts w:eastAsia="Calibri" w:cs="Calibri" w:ascii="Calibri" w:hAnsi="Calibri"/>
          <w:b/>
          <w:bCs/>
          <w:sz w:val="24"/>
          <w:szCs w:val="24"/>
        </w:rPr>
        <w:t xml:space="preserve">Giovedì 18 giugno 2026: Nantes – rientro </w:t>
      </w:r>
    </w:p>
    <w:p>
      <w:pPr>
        <w:pStyle w:val="Normal1"/>
        <w:widowControl w:val="false"/>
        <w:suppressAutoHyphens w:val="true"/>
        <w:bidi w:val="0"/>
        <w:spacing w:before="0" w:after="0"/>
        <w:ind w:hanging="0" w:left="113" w:right="0"/>
        <w:jc w:val="both"/>
        <w:rPr/>
      </w:pPr>
      <w:r>
        <w:rPr>
          <w:rFonts w:eastAsia="Calibri" w:cs="Calibri" w:ascii="Calibri" w:hAnsi="Calibri"/>
          <w:sz w:val="22"/>
          <w:szCs w:val="22"/>
        </w:rPr>
        <w:t xml:space="preserve">Prima colazione in hotel. Tour della città di Nantes . Capoluogo della regione Pays de la Loire, ma da sempre considerata capitale della Bretagna, ruolo conteso a lungo con Rennes. Grazie al bel castello, alle sue antiche origini, al clima atlantico, alla giovane popolazione, Nantes è una città dinamica e piena di vita, L’antico quartiere storico che parte dalla stupenda cattedrale gotica per passare dalle strette vie con le case d’epoca è il cuore pulsante della città, dove si concentrano locali, bar e ristoranti disposti in un labirinto di vicoli medievali. Senza dimenticare il Palazzo ducale, fortezza militare e caserma, </w:t>
      </w:r>
      <w:hyperlink r:id="rId2">
        <w:r>
          <w:rPr>
            <w:rFonts w:eastAsia="Calibri" w:cs="Calibri" w:ascii="Calibri" w:hAnsi="Calibri"/>
            <w:color w:val="000000"/>
            <w:sz w:val="22"/>
            <w:szCs w:val="22"/>
            <w:u w:val="none"/>
          </w:rPr>
          <w:t>c</w:t>
        </w:r>
      </w:hyperlink>
      <w:r>
        <w:rPr>
          <w:rFonts w:eastAsia="Calibri" w:cs="Calibri" w:ascii="Calibri" w:hAnsi="Calibri"/>
          <w:sz w:val="22"/>
          <w:szCs w:val="22"/>
        </w:rPr>
        <w:t>he dopo 15 anni di restauri oggi è tornato agli antichi splendori e ospita un museo dedicato agli oggetti originali appartenuti ai Duchi di Bretagna e un’esposizione multimediale sulla storia della città e sulla sua evoluzione urbanistica. Alle ore 17.00 transfer in aeroporto. Imbarco su volo diretto per Milano Malpensa. Partenza alle 19.00 ed arrivo alle 20.40. Transfer verso i luoghi di origine.</w:t>
      </w:r>
    </w:p>
    <w:p>
      <w:pPr>
        <w:pStyle w:val="Normal1"/>
        <w:widowControl/>
        <w:rPr>
          <w:rFonts w:ascii="Calibri" w:hAnsi="Calibri" w:eastAsia="Calibri" w:cs="Calibri"/>
          <w:sz w:val="22"/>
          <w:szCs w:val="22"/>
        </w:rPr>
      </w:pPr>
      <w:r>
        <w:rPr>
          <w:rFonts w:eastAsia="Calibri" w:cs="Calibri" w:ascii="Calibri" w:hAnsi="Calibri"/>
          <w:sz w:val="22"/>
          <w:szCs w:val="22"/>
        </w:rPr>
      </w:r>
    </w:p>
    <w:p>
      <w:pPr>
        <w:pStyle w:val="Normal1"/>
        <w:widowControl/>
        <w:suppressAutoHyphens w:val="true"/>
        <w:bidi w:val="0"/>
        <w:spacing w:before="0" w:after="0"/>
        <w:ind w:hanging="0" w:left="113" w:right="0"/>
        <w:jc w:val="left"/>
        <w:rPr>
          <w:sz w:val="22"/>
          <w:szCs w:val="22"/>
        </w:rPr>
      </w:pPr>
      <w:r>
        <w:rPr>
          <w:rFonts w:eastAsia="Calibri" w:cs="Calibri" w:ascii="Calibri" w:hAnsi="Calibri"/>
          <w:sz w:val="22"/>
          <w:szCs w:val="22"/>
          <w:u w:val="single"/>
        </w:rPr>
        <w:t>N.b. Per motivi operativi l’ordine delle visite può subire variazioni senza alcun preavviso. Non ne verrà comunque alterato il contenuto essenziale.</w:t>
      </w:r>
    </w:p>
    <w:p>
      <w:pPr>
        <w:pStyle w:val="Normal1"/>
        <w:widowControl/>
        <w:shd w:val="clear" w:fill="FFFFFF"/>
        <w:jc w:val="both"/>
        <w:rPr>
          <w:rFonts w:ascii="Calibri" w:hAnsi="Calibri" w:eastAsia="Calibri" w:cs="Calibri"/>
        </w:rPr>
      </w:pPr>
      <w:r>
        <w:rPr>
          <w:rFonts w:eastAsia="Calibri" w:cs="Calibri" w:ascii="Calibri" w:hAnsi="Calibri"/>
        </w:rPr>
      </w:r>
    </w:p>
    <w:p>
      <w:pPr>
        <w:pStyle w:val="Normal"/>
        <w:widowControl w:val="false"/>
        <w:suppressAutoHyphens w:val="true"/>
        <w:bidi w:val="0"/>
        <w:spacing w:before="0" w:after="0"/>
        <w:ind w:hanging="0" w:left="113" w:right="113"/>
        <w:jc w:val="left"/>
        <w:rPr>
          <w:rFonts w:ascii="Calibri" w:hAnsi="Calibri"/>
          <w:b/>
          <w:bCs/>
        </w:rPr>
      </w:pPr>
      <w:r>
        <w:rPr>
          <w:rFonts w:ascii="Calibri" w:hAnsi="Calibri"/>
          <w:b/>
          <w:bCs/>
        </w:rPr>
        <w:t>LUOGHI DI PARTENZA:</w:t>
      </w:r>
    </w:p>
    <w:p>
      <w:pPr>
        <w:pStyle w:val="Normal"/>
        <w:widowControl w:val="false"/>
        <w:suppressAutoHyphens w:val="true"/>
        <w:bidi w:val="0"/>
        <w:spacing w:before="0" w:after="0"/>
        <w:ind w:hanging="0" w:left="113" w:right="113"/>
        <w:jc w:val="left"/>
        <w:rPr>
          <w:rFonts w:ascii="Calibri" w:hAnsi="Calibri"/>
          <w:sz w:val="22"/>
          <w:szCs w:val="22"/>
        </w:rPr>
      </w:pPr>
      <w:r>
        <w:rPr>
          <w:rFonts w:ascii="Calibri" w:hAnsi="Calibri"/>
          <w:sz w:val="22"/>
          <w:szCs w:val="22"/>
        </w:rPr>
        <w:t>Domodossola: Autostazione alle ore 05.00</w:t>
      </w:r>
    </w:p>
    <w:p>
      <w:pPr>
        <w:pStyle w:val="Normal"/>
        <w:widowControl w:val="false"/>
        <w:suppressAutoHyphens w:val="true"/>
        <w:bidi w:val="0"/>
        <w:spacing w:before="0" w:after="0"/>
        <w:ind w:hanging="0" w:left="113" w:right="113"/>
        <w:jc w:val="left"/>
        <w:rPr>
          <w:lang w:val="it-IT"/>
        </w:rPr>
      </w:pPr>
      <w:r>
        <w:rPr>
          <w:rFonts w:ascii="Calibri" w:hAnsi="Calibri"/>
          <w:sz w:val="22"/>
          <w:szCs w:val="22"/>
        </w:rPr>
        <w:t>Piedimulera: Centro Calzaturiero alle ore 05.10</w:t>
      </w:r>
    </w:p>
    <w:p>
      <w:pPr>
        <w:pStyle w:val="Normal"/>
        <w:widowControl w:val="false"/>
        <w:suppressAutoHyphens w:val="true"/>
        <w:bidi w:val="0"/>
        <w:spacing w:before="0" w:after="0"/>
        <w:ind w:hanging="0" w:left="113" w:right="113"/>
        <w:jc w:val="left"/>
        <w:rPr>
          <w:rFonts w:ascii="Calibri" w:hAnsi="Calibri"/>
          <w:sz w:val="22"/>
          <w:szCs w:val="22"/>
        </w:rPr>
      </w:pPr>
      <w:r>
        <w:rPr>
          <w:rFonts w:ascii="Calibri" w:hAnsi="Calibri"/>
          <w:sz w:val="22"/>
          <w:szCs w:val="22"/>
        </w:rPr>
        <w:t>Gravellona Toce: rotonda Ipercoop zona cupole alle 05.30</w:t>
      </w:r>
    </w:p>
    <w:p>
      <w:pPr>
        <w:pStyle w:val="Normal"/>
        <w:widowControl w:val="false"/>
        <w:suppressAutoHyphens w:val="true"/>
        <w:bidi w:val="0"/>
        <w:spacing w:before="0" w:after="0"/>
        <w:ind w:hanging="0" w:left="113" w:right="113"/>
        <w:jc w:val="left"/>
        <w:rPr>
          <w:rFonts w:ascii="Calibri" w:hAnsi="Calibri"/>
          <w:sz w:val="22"/>
          <w:szCs w:val="22"/>
        </w:rPr>
      </w:pPr>
      <w:r>
        <w:rPr>
          <w:rFonts w:ascii="Calibri" w:hAnsi="Calibri"/>
          <w:sz w:val="22"/>
          <w:szCs w:val="22"/>
        </w:rPr>
        <w:t>Paruzzaro: parking Autoarona alle ore 06.00</w:t>
      </w:r>
    </w:p>
    <w:p>
      <w:pPr>
        <w:pStyle w:val="Normal"/>
        <w:widowControl w:val="false"/>
        <w:suppressAutoHyphens w:val="true"/>
        <w:bidi w:val="0"/>
        <w:spacing w:before="0" w:after="0"/>
        <w:ind w:hanging="0" w:left="113" w:right="113"/>
        <w:jc w:val="left"/>
        <w:rPr>
          <w:lang w:val="it-IT"/>
        </w:rPr>
      </w:pPr>
      <w:r>
        <w:rPr>
          <w:rFonts w:ascii="Calibri" w:hAnsi="Calibri"/>
          <w:sz w:val="22"/>
          <w:szCs w:val="22"/>
        </w:rPr>
        <w:t>Suno: Centro Comm. Risparmione alle ore 06.15</w:t>
      </w:r>
    </w:p>
    <w:p>
      <w:pPr>
        <w:pStyle w:val="Normal"/>
        <w:widowControl w:val="false"/>
        <w:suppressAutoHyphens w:val="true"/>
        <w:bidi w:val="0"/>
        <w:spacing w:before="0" w:after="0"/>
        <w:ind w:hanging="0" w:left="113" w:right="113"/>
        <w:jc w:val="left"/>
        <w:rPr>
          <w:rFonts w:ascii="Calibri" w:hAnsi="Calibri"/>
          <w:sz w:val="22"/>
          <w:szCs w:val="22"/>
        </w:rPr>
      </w:pPr>
      <w:r>
        <w:rPr>
          <w:rFonts w:ascii="Calibri" w:hAnsi="Calibri"/>
          <w:sz w:val="22"/>
          <w:szCs w:val="22"/>
        </w:rPr>
        <w:t>Busto Arsizio: Giardineria alle ore 06.45</w:t>
      </w:r>
    </w:p>
    <w:p>
      <w:pPr>
        <w:pStyle w:val="Normal"/>
        <w:widowControl w:val="false"/>
        <w:suppressAutoHyphens w:val="true"/>
        <w:bidi w:val="0"/>
        <w:spacing w:before="0" w:after="0"/>
        <w:ind w:hanging="0" w:left="113" w:right="113"/>
        <w:jc w:val="left"/>
        <w:rPr>
          <w:rFonts w:ascii="Calibri" w:hAnsi="Calibri"/>
          <w:sz w:val="22"/>
          <w:szCs w:val="22"/>
          <w:u w:val="single"/>
        </w:rPr>
      </w:pPr>
      <w:r>
        <w:rPr>
          <w:rFonts w:ascii="Calibri" w:hAnsi="Calibri"/>
          <w:sz w:val="22"/>
          <w:szCs w:val="22"/>
          <w:u w:val="single"/>
        </w:rPr>
        <w:t>PARTENZA CON SUPPLEMENTO (MINIMO 2 PERSONE):</w:t>
      </w:r>
    </w:p>
    <w:p>
      <w:pPr>
        <w:pStyle w:val="Normal"/>
        <w:widowControl w:val="false"/>
        <w:suppressAutoHyphens w:val="true"/>
        <w:bidi w:val="0"/>
        <w:spacing w:before="0" w:after="0"/>
        <w:ind w:hanging="0" w:left="113" w:right="113"/>
        <w:jc w:val="left"/>
        <w:rPr>
          <w:rFonts w:ascii="Calibri" w:hAnsi="Calibri"/>
          <w:sz w:val="22"/>
          <w:szCs w:val="22"/>
        </w:rPr>
      </w:pPr>
      <w:r>
        <w:rPr>
          <w:rFonts w:ascii="Calibri" w:hAnsi="Calibri"/>
          <w:sz w:val="22"/>
          <w:szCs w:val="22"/>
        </w:rPr>
        <w:t>Verbania (Tribunale) € 25,00 pp</w:t>
      </w:r>
    </w:p>
    <w:p>
      <w:pPr>
        <w:pStyle w:val="Normal"/>
        <w:widowControl w:val="false"/>
        <w:suppressAutoHyphens w:val="true"/>
        <w:bidi w:val="0"/>
        <w:spacing w:before="0" w:after="0"/>
        <w:ind w:hanging="0" w:left="113" w:right="113"/>
        <w:jc w:val="left"/>
        <w:rPr>
          <w:rFonts w:ascii="Calibri" w:hAnsi="Calibri"/>
          <w:sz w:val="22"/>
          <w:szCs w:val="22"/>
        </w:rPr>
      </w:pPr>
      <w:r>
        <w:rPr>
          <w:rFonts w:ascii="Calibri" w:hAnsi="Calibri"/>
          <w:sz w:val="22"/>
          <w:szCs w:val="22"/>
        </w:rPr>
        <w:t>Castelletto Ticino, Cinisello Balsamo € 35,00 pp</w:t>
      </w:r>
    </w:p>
    <w:p>
      <w:pPr>
        <w:pStyle w:val="Normal"/>
        <w:widowControl w:val="false"/>
        <w:suppressAutoHyphens w:val="true"/>
        <w:bidi w:val="0"/>
        <w:spacing w:before="0" w:after="0"/>
        <w:ind w:hanging="0" w:left="113" w:right="113"/>
        <w:jc w:val="left"/>
        <w:rPr>
          <w:rFonts w:ascii="Calibri" w:hAnsi="Calibri"/>
          <w:sz w:val="22"/>
          <w:szCs w:val="22"/>
        </w:rPr>
      </w:pPr>
      <w:r>
        <w:rPr>
          <w:rFonts w:ascii="Calibri" w:hAnsi="Calibri"/>
          <w:sz w:val="22"/>
          <w:szCs w:val="22"/>
        </w:rPr>
        <w:t>Varese, Borgosesia, Novara € 45,00 pp</w:t>
      </w:r>
    </w:p>
    <w:p>
      <w:pPr>
        <w:pStyle w:val="Normal"/>
        <w:widowControl w:val="false"/>
        <w:suppressAutoHyphens w:val="true"/>
        <w:bidi w:val="0"/>
        <w:spacing w:before="0" w:after="0"/>
        <w:ind w:hanging="0" w:left="113" w:right="113"/>
        <w:jc w:val="left"/>
        <w:rPr>
          <w:rFonts w:ascii="Calibri" w:hAnsi="Calibri"/>
          <w:sz w:val="22"/>
          <w:szCs w:val="22"/>
        </w:rPr>
      </w:pPr>
      <w:r>
        <w:rPr>
          <w:rFonts w:ascii="Calibri" w:hAnsi="Calibri"/>
          <w:sz w:val="22"/>
          <w:szCs w:val="22"/>
        </w:rPr>
        <w:t>Milano Molino Dorino € 50,00 pp</w:t>
      </w:r>
    </w:p>
    <w:p>
      <w:pPr>
        <w:pStyle w:val="Normal"/>
        <w:widowControl w:val="false"/>
        <w:suppressAutoHyphens w:val="true"/>
        <w:bidi w:val="0"/>
        <w:spacing w:before="0" w:after="0"/>
        <w:ind w:hanging="0" w:left="113" w:right="113"/>
        <w:jc w:val="left"/>
        <w:rPr>
          <w:rFonts w:ascii="Calibri" w:hAnsi="Calibri"/>
          <w:sz w:val="22"/>
          <w:szCs w:val="22"/>
        </w:rPr>
      </w:pPr>
      <w:r>
        <w:rPr>
          <w:rFonts w:ascii="Calibri" w:hAnsi="Calibri"/>
          <w:sz w:val="22"/>
          <w:szCs w:val="22"/>
        </w:rPr>
        <w:t xml:space="preserve">Riduzione partenza direttamente Milano Linate / Orio al Serio € 20,00 </w:t>
      </w:r>
    </w:p>
    <w:p>
      <w:pPr>
        <w:pStyle w:val="Normal"/>
        <w:widowControl w:val="false"/>
        <w:suppressAutoHyphens w:val="true"/>
        <w:bidi w:val="0"/>
        <w:spacing w:before="0" w:after="0"/>
        <w:ind w:hanging="0" w:left="113" w:right="113"/>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113"/>
        <w:jc w:val="left"/>
        <w:rPr>
          <w:rFonts w:ascii="Calibri" w:hAnsi="Calibri"/>
          <w:b/>
          <w:bCs/>
          <w:sz w:val="28"/>
          <w:szCs w:val="28"/>
        </w:rPr>
      </w:pPr>
      <w:r>
        <w:rPr>
          <w:rFonts w:ascii="Calibri" w:hAnsi="Calibri"/>
          <w:b/>
          <w:bCs/>
          <w:sz w:val="28"/>
          <w:szCs w:val="28"/>
        </w:rPr>
        <w:t>Quota per persona € 1.299,00</w:t>
      </w:r>
    </w:p>
    <w:p>
      <w:pPr>
        <w:pStyle w:val="Normal"/>
        <w:widowControl w:val="false"/>
        <w:suppressAutoHyphens w:val="true"/>
        <w:bidi w:val="0"/>
        <w:spacing w:before="0" w:after="0"/>
        <w:ind w:hanging="0" w:left="113" w:right="113"/>
        <w:jc w:val="left"/>
        <w:rPr>
          <w:rFonts w:ascii="Calibri" w:hAnsi="Calibri"/>
          <w:sz w:val="22"/>
          <w:szCs w:val="22"/>
        </w:rPr>
      </w:pPr>
      <w:r>
        <w:rPr>
          <w:rFonts w:ascii="Calibri" w:hAnsi="Calibri"/>
          <w:sz w:val="22"/>
          <w:szCs w:val="22"/>
        </w:rPr>
        <w:t>Supplemento camera singola € 360,00</w:t>
      </w:r>
    </w:p>
    <w:p>
      <w:pPr>
        <w:pStyle w:val="Normal"/>
        <w:widowControl w:val="false"/>
        <w:suppressAutoHyphens w:val="true"/>
        <w:bidi w:val="0"/>
        <w:spacing w:before="0" w:after="0"/>
        <w:ind w:hanging="0" w:left="113" w:right="113"/>
        <w:jc w:val="left"/>
        <w:rPr>
          <w:rFonts w:ascii="Calibri" w:hAnsi="Calibri"/>
          <w:sz w:val="22"/>
          <w:szCs w:val="22"/>
        </w:rPr>
      </w:pPr>
      <w:r>
        <w:rPr>
          <w:rFonts w:ascii="Calibri" w:hAnsi="Calibri"/>
          <w:sz w:val="22"/>
          <w:szCs w:val="22"/>
        </w:rPr>
        <w:t>Riduzione terzo letto bambino 2-12 anni non compiuti: € 50,00</w:t>
      </w:r>
    </w:p>
    <w:p>
      <w:pPr>
        <w:pStyle w:val="Normal"/>
        <w:widowControl w:val="false"/>
        <w:suppressAutoHyphens w:val="true"/>
        <w:bidi w:val="0"/>
        <w:spacing w:before="0" w:after="0"/>
        <w:ind w:hanging="0" w:left="113" w:right="113"/>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113"/>
        <w:jc w:val="left"/>
        <w:rPr>
          <w:rFonts w:ascii="Calibri" w:hAnsi="Calibri"/>
          <w:b/>
          <w:bCs/>
        </w:rPr>
      </w:pPr>
      <w:r>
        <w:rPr>
          <w:rFonts w:ascii="Calibri" w:hAnsi="Calibri"/>
          <w:b/>
          <w:bCs/>
        </w:rPr>
        <w:t>La quota base comprende:</w:t>
      </w:r>
    </w:p>
    <w:p>
      <w:pPr>
        <w:pStyle w:val="Normal"/>
        <w:widowControl w:val="false"/>
        <w:suppressAutoHyphens w:val="true"/>
        <w:bidi w:val="0"/>
        <w:spacing w:before="0" w:after="0"/>
        <w:ind w:hanging="0" w:left="113" w:right="113"/>
        <w:jc w:val="left"/>
        <w:rPr>
          <w:rFonts w:ascii="Calibri" w:hAnsi="Calibri"/>
          <w:sz w:val="22"/>
          <w:szCs w:val="22"/>
        </w:rPr>
      </w:pPr>
      <w:r>
        <w:rPr>
          <w:rFonts w:ascii="Calibri" w:hAnsi="Calibri"/>
          <w:sz w:val="22"/>
          <w:szCs w:val="22"/>
        </w:rPr>
        <w:t>- Bus per aeroporto Milano Malpensa</w:t>
      </w:r>
    </w:p>
    <w:p>
      <w:pPr>
        <w:pStyle w:val="Normal"/>
        <w:widowControl w:val="false"/>
        <w:suppressAutoHyphens w:val="true"/>
        <w:bidi w:val="0"/>
        <w:spacing w:before="0" w:after="0"/>
        <w:ind w:hanging="0" w:left="113" w:right="113"/>
        <w:jc w:val="left"/>
        <w:rPr>
          <w:rFonts w:ascii="Calibri" w:hAnsi="Calibri"/>
          <w:sz w:val="22"/>
          <w:szCs w:val="22"/>
        </w:rPr>
      </w:pPr>
      <w:r>
        <w:rPr>
          <w:rFonts w:ascii="Calibri" w:hAnsi="Calibri"/>
          <w:sz w:val="22"/>
          <w:szCs w:val="22"/>
        </w:rPr>
        <w:t>- accompagnatore per tutta la durata del tour</w:t>
      </w:r>
    </w:p>
    <w:p>
      <w:pPr>
        <w:pStyle w:val="Normal"/>
        <w:widowControl w:val="false"/>
        <w:suppressAutoHyphens w:val="true"/>
        <w:bidi w:val="0"/>
        <w:spacing w:before="0" w:after="0"/>
        <w:ind w:hanging="0" w:left="113" w:right="113"/>
        <w:jc w:val="left"/>
        <w:rPr>
          <w:rFonts w:ascii="Calibri" w:hAnsi="Calibri"/>
          <w:sz w:val="22"/>
          <w:szCs w:val="22"/>
        </w:rPr>
      </w:pPr>
      <w:r>
        <w:rPr>
          <w:rFonts w:ascii="Calibri" w:hAnsi="Calibri"/>
          <w:sz w:val="22"/>
          <w:szCs w:val="22"/>
        </w:rPr>
        <w:t>- volo diretto andata e ritorno con tasse aeroportuali</w:t>
      </w:r>
    </w:p>
    <w:p>
      <w:pPr>
        <w:pStyle w:val="Normal"/>
        <w:widowControl w:val="false"/>
        <w:suppressAutoHyphens w:val="true"/>
        <w:bidi w:val="0"/>
        <w:spacing w:before="0" w:after="0"/>
        <w:ind w:hanging="0" w:left="113" w:right="113"/>
        <w:jc w:val="left"/>
        <w:rPr>
          <w:rFonts w:ascii="Calibri" w:hAnsi="Calibri"/>
          <w:sz w:val="22"/>
          <w:szCs w:val="22"/>
        </w:rPr>
      </w:pPr>
      <w:r>
        <w:rPr>
          <w:rFonts w:ascii="Calibri" w:hAnsi="Calibri"/>
          <w:sz w:val="22"/>
          <w:szCs w:val="22"/>
        </w:rPr>
        <w:t>- bagaglio a mano grande dimensioni (56x45x25 cm)</w:t>
      </w:r>
    </w:p>
    <w:p>
      <w:pPr>
        <w:pStyle w:val="Normal"/>
        <w:widowControl w:val="false"/>
        <w:suppressAutoHyphens w:val="true"/>
        <w:bidi w:val="0"/>
        <w:spacing w:before="0" w:after="0"/>
        <w:ind w:hanging="0" w:left="113" w:right="113"/>
        <w:jc w:val="left"/>
        <w:rPr>
          <w:rFonts w:ascii="Calibri" w:hAnsi="Calibri"/>
          <w:sz w:val="22"/>
          <w:szCs w:val="22"/>
        </w:rPr>
      </w:pPr>
      <w:r>
        <w:rPr>
          <w:rFonts w:ascii="Calibri" w:hAnsi="Calibri"/>
          <w:sz w:val="22"/>
          <w:szCs w:val="22"/>
        </w:rPr>
        <w:t>- n.5 notti in hotel 3 e 4 stelle come da programma</w:t>
      </w:r>
    </w:p>
    <w:p>
      <w:pPr>
        <w:pStyle w:val="Normal"/>
        <w:widowControl w:val="false"/>
        <w:suppressAutoHyphens w:val="true"/>
        <w:bidi w:val="0"/>
        <w:spacing w:before="0" w:after="0"/>
        <w:ind w:hanging="0" w:left="113" w:right="113"/>
        <w:jc w:val="left"/>
        <w:rPr>
          <w:rFonts w:ascii="Calibri" w:hAnsi="Calibri"/>
          <w:sz w:val="22"/>
          <w:szCs w:val="22"/>
        </w:rPr>
      </w:pPr>
      <w:r>
        <w:rPr>
          <w:rFonts w:ascii="Calibri" w:hAnsi="Calibri"/>
          <w:sz w:val="22"/>
          <w:szCs w:val="22"/>
        </w:rPr>
        <w:t>- Trattamento di mezza pensione (colazione in hotel e cena in hotel/ristorante)</w:t>
      </w:r>
    </w:p>
    <w:p>
      <w:pPr>
        <w:pStyle w:val="Normal"/>
        <w:widowControl w:val="false"/>
        <w:suppressAutoHyphens w:val="true"/>
        <w:bidi w:val="0"/>
        <w:spacing w:before="0" w:after="0"/>
        <w:ind w:hanging="0" w:left="113" w:right="113"/>
        <w:jc w:val="left"/>
        <w:rPr>
          <w:rFonts w:ascii="Calibri" w:hAnsi="Calibri"/>
          <w:sz w:val="22"/>
          <w:szCs w:val="22"/>
        </w:rPr>
      </w:pPr>
      <w:r>
        <w:rPr>
          <w:rFonts w:ascii="Calibri" w:hAnsi="Calibri"/>
          <w:sz w:val="22"/>
          <w:szCs w:val="22"/>
        </w:rPr>
        <w:t>- visite come da programma</w:t>
      </w:r>
    </w:p>
    <w:p>
      <w:pPr>
        <w:pStyle w:val="Normal"/>
        <w:widowControl w:val="false"/>
        <w:suppressAutoHyphens w:val="true"/>
        <w:bidi w:val="0"/>
        <w:spacing w:before="0" w:after="0"/>
        <w:ind w:hanging="0" w:left="113" w:right="113"/>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113"/>
        <w:jc w:val="left"/>
        <w:rPr>
          <w:rFonts w:ascii="Calibri" w:hAnsi="Calibri"/>
          <w:b/>
          <w:bCs/>
        </w:rPr>
      </w:pPr>
      <w:r>
        <w:rPr>
          <w:rFonts w:ascii="Calibri" w:hAnsi="Calibri"/>
          <w:b/>
          <w:bCs/>
        </w:rPr>
        <w:t>La quota base non comprende:</w:t>
      </w:r>
    </w:p>
    <w:p>
      <w:pPr>
        <w:pStyle w:val="Normal"/>
        <w:widowControl w:val="false"/>
        <w:suppressAutoHyphens w:val="true"/>
        <w:bidi w:val="0"/>
        <w:spacing w:before="0" w:after="0"/>
        <w:ind w:hanging="0" w:left="113" w:right="113"/>
        <w:jc w:val="left"/>
        <w:rPr>
          <w:rFonts w:ascii="Calibri" w:hAnsi="Calibri"/>
          <w:sz w:val="22"/>
          <w:szCs w:val="22"/>
        </w:rPr>
      </w:pPr>
      <w:r>
        <w:rPr>
          <w:rFonts w:ascii="Calibri" w:hAnsi="Calibri"/>
          <w:sz w:val="22"/>
          <w:szCs w:val="22"/>
        </w:rPr>
        <w:t xml:space="preserve">- Quota di iscrizione comprensiva di assicurazione sanitaria ed annullamento </w:t>
      </w:r>
      <w:r>
        <w:rPr>
          <w:rFonts w:ascii="Calibri" w:hAnsi="Calibri"/>
          <w:b/>
          <w:bCs/>
          <w:sz w:val="22"/>
          <w:szCs w:val="22"/>
        </w:rPr>
        <w:t>€ 91,00</w:t>
      </w:r>
    </w:p>
    <w:p>
      <w:pPr>
        <w:pStyle w:val="Normal"/>
        <w:widowControl w:val="false"/>
        <w:suppressAutoHyphens w:val="true"/>
        <w:bidi w:val="0"/>
        <w:spacing w:before="0" w:after="0"/>
        <w:ind w:hanging="0" w:left="113" w:right="113"/>
        <w:jc w:val="left"/>
        <w:rPr>
          <w:rFonts w:ascii="Calibri" w:hAnsi="Calibri"/>
          <w:sz w:val="22"/>
          <w:szCs w:val="22"/>
        </w:rPr>
      </w:pPr>
      <w:r>
        <w:rPr>
          <w:rFonts w:ascii="Calibri" w:hAnsi="Calibri"/>
          <w:sz w:val="22"/>
          <w:szCs w:val="22"/>
        </w:rPr>
        <w:t>- Tasse di soggiorno da pagare in loco: pari 15,00</w:t>
      </w:r>
    </w:p>
    <w:p>
      <w:pPr>
        <w:pStyle w:val="Normal"/>
        <w:widowControl w:val="false"/>
        <w:suppressAutoHyphens w:val="true"/>
        <w:bidi w:val="0"/>
        <w:spacing w:before="0" w:after="0"/>
        <w:ind w:hanging="0" w:left="113" w:right="113"/>
        <w:jc w:val="left"/>
        <w:rPr>
          <w:rFonts w:ascii="Calibri" w:hAnsi="Calibri"/>
          <w:sz w:val="22"/>
          <w:szCs w:val="22"/>
        </w:rPr>
      </w:pPr>
      <w:r>
        <w:rPr>
          <w:rFonts w:ascii="Calibri" w:hAnsi="Calibri"/>
          <w:sz w:val="22"/>
          <w:szCs w:val="22"/>
        </w:rPr>
        <w:t>- gli ingressi ai monumenti € 30,00 circa (facoltativi e soggetti a riconferma da pagare in loco): Abbazia di Mont-Saint-Michel, Museo di Arromanches 360°,  ed altri ingressi che potranno occorrere in corso di tour</w:t>
      </w:r>
    </w:p>
    <w:p>
      <w:pPr>
        <w:pStyle w:val="Normal"/>
        <w:widowControl w:val="false"/>
        <w:suppressAutoHyphens w:val="true"/>
        <w:bidi w:val="0"/>
        <w:spacing w:before="0" w:after="0"/>
        <w:ind w:hanging="0" w:left="113" w:right="113"/>
        <w:jc w:val="left"/>
        <w:rPr>
          <w:rFonts w:ascii="Calibri" w:hAnsi="Calibri"/>
          <w:sz w:val="22"/>
          <w:szCs w:val="22"/>
        </w:rPr>
      </w:pPr>
      <w:r>
        <w:rPr>
          <w:rFonts w:ascii="Calibri" w:hAnsi="Calibri"/>
          <w:sz w:val="22"/>
          <w:szCs w:val="22"/>
        </w:rPr>
        <w:t>- Le mance, i pasti non previsti, le bevande e tutto quanto non espressamente indicato</w:t>
      </w:r>
    </w:p>
    <w:p>
      <w:pPr>
        <w:pStyle w:val="Normal"/>
        <w:widowControl w:val="false"/>
        <w:suppressAutoHyphens w:val="true"/>
        <w:bidi w:val="0"/>
        <w:spacing w:before="0" w:after="0"/>
        <w:ind w:hanging="0" w:left="113" w:right="113"/>
        <w:jc w:val="left"/>
        <w:rPr>
          <w:rFonts w:ascii="Calibri" w:hAnsi="Calibri"/>
        </w:rPr>
      </w:pPr>
      <w:r>
        <w:rPr>
          <w:rFonts w:ascii="Calibri" w:hAnsi="Calibri"/>
        </w:rPr>
      </w:r>
    </w:p>
    <w:p>
      <w:pPr>
        <w:pStyle w:val="Normal"/>
        <w:widowControl w:val="false"/>
        <w:suppressAutoHyphens w:val="true"/>
        <w:bidi w:val="0"/>
        <w:spacing w:before="0" w:after="0"/>
        <w:ind w:hanging="0" w:left="113" w:right="113"/>
        <w:jc w:val="left"/>
        <w:rPr>
          <w:rFonts w:ascii="Calibri" w:hAnsi="Calibri"/>
          <w:b/>
          <w:bCs/>
        </w:rPr>
      </w:pPr>
      <w:r>
        <w:rPr>
          <w:rFonts w:ascii="Calibri" w:hAnsi="Calibri"/>
          <w:b/>
          <w:bCs/>
        </w:rPr>
        <w:t>Ristorazione:</w:t>
      </w:r>
    </w:p>
    <w:p>
      <w:pPr>
        <w:pStyle w:val="Normal"/>
        <w:widowControl w:val="false"/>
        <w:suppressAutoHyphens w:val="true"/>
        <w:bidi w:val="0"/>
        <w:spacing w:before="0" w:after="0"/>
        <w:ind w:hanging="0" w:left="113" w:right="113"/>
        <w:jc w:val="both"/>
        <w:rPr>
          <w:rFonts w:ascii="Calibri" w:hAnsi="Calibri"/>
          <w:sz w:val="22"/>
          <w:szCs w:val="22"/>
        </w:rPr>
      </w:pPr>
      <w:r>
        <w:rPr>
          <w:rFonts w:ascii="Calibri" w:hAnsi="Calibri"/>
          <w:sz w:val="22"/>
          <w:szCs w:val="22"/>
        </w:rPr>
        <w:t>I pasti proposti durante i nostri viaggi sono a menù fisso.</w:t>
      </w:r>
    </w:p>
    <w:p>
      <w:pPr>
        <w:pStyle w:val="Normal"/>
        <w:widowControl w:val="false"/>
        <w:suppressAutoHyphens w:val="true"/>
        <w:bidi w:val="0"/>
        <w:spacing w:before="0" w:after="0"/>
        <w:ind w:hanging="0" w:left="113" w:right="113"/>
        <w:jc w:val="both"/>
        <w:rPr>
          <w:rFonts w:ascii="Calibri" w:hAnsi="Calibri"/>
          <w:sz w:val="22"/>
          <w:szCs w:val="22"/>
        </w:rPr>
      </w:pPr>
      <w:r>
        <w:rPr>
          <w:rFonts w:ascii="Calibri" w:hAnsi="Calibri"/>
          <w:sz w:val="22"/>
          <w:szCs w:val="22"/>
        </w:rPr>
        <w:t>Qualunque richiesta di variazione comporta il pagamento di un supplemento di euro 5,00 per persona al giorno.</w:t>
      </w:r>
    </w:p>
    <w:p>
      <w:pPr>
        <w:pStyle w:val="Normal"/>
        <w:widowControl w:val="false"/>
        <w:suppressAutoHyphens w:val="true"/>
        <w:bidi w:val="0"/>
        <w:spacing w:before="0" w:after="0"/>
        <w:ind w:hanging="0" w:left="113" w:right="113"/>
        <w:jc w:val="both"/>
        <w:rPr>
          <w:rFonts w:ascii="Calibri" w:hAnsi="Calibri"/>
          <w:sz w:val="22"/>
          <w:szCs w:val="22"/>
        </w:rPr>
      </w:pPr>
      <w:r>
        <w:rPr>
          <w:rFonts w:ascii="Calibri" w:hAnsi="Calibri"/>
          <w:sz w:val="22"/>
          <w:szCs w:val="22"/>
        </w:rPr>
        <w:t>Solo nel caso di intolleranze gravi e dietro presentazione di certificazione medica, verrà fatta l'eccezione al pagamento del supplemento. Non è previsto alcun rimborso per pasti non usufruiti per ragioni personali.</w:t>
      </w:r>
    </w:p>
    <w:p>
      <w:pPr>
        <w:pStyle w:val="Normal"/>
        <w:widowControl w:val="false"/>
        <w:suppressAutoHyphens w:val="true"/>
        <w:bidi w:val="0"/>
        <w:spacing w:before="0" w:after="0"/>
        <w:ind w:hanging="0" w:left="113" w:right="113"/>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113"/>
        <w:jc w:val="left"/>
        <w:rPr>
          <w:rFonts w:ascii="Calibri" w:hAnsi="Calibri"/>
          <w:b/>
          <w:bCs/>
        </w:rPr>
      </w:pPr>
      <w:r>
        <w:rPr>
          <w:rFonts w:ascii="Calibri" w:hAnsi="Calibri"/>
          <w:b/>
          <w:bCs/>
        </w:rPr>
        <w:t>Pagamenti:</w:t>
      </w:r>
    </w:p>
    <w:p>
      <w:pPr>
        <w:pStyle w:val="Normal"/>
        <w:widowControl w:val="false"/>
        <w:suppressAutoHyphens w:val="true"/>
        <w:bidi w:val="0"/>
        <w:spacing w:before="0" w:after="0"/>
        <w:ind w:hanging="0" w:left="113" w:right="113"/>
        <w:jc w:val="left"/>
        <w:rPr>
          <w:rFonts w:ascii="Calibri" w:hAnsi="Calibri"/>
          <w:sz w:val="22"/>
          <w:szCs w:val="22"/>
        </w:rPr>
      </w:pPr>
      <w:r>
        <w:rPr>
          <w:rFonts w:ascii="Calibri" w:hAnsi="Calibri"/>
          <w:sz w:val="22"/>
          <w:szCs w:val="22"/>
        </w:rPr>
        <w:t>Acconto pari a € 350,00 all’atto della prenotazione</w:t>
      </w:r>
    </w:p>
    <w:p>
      <w:pPr>
        <w:pStyle w:val="Normal"/>
        <w:widowControl w:val="false"/>
        <w:suppressAutoHyphens w:val="true"/>
        <w:bidi w:val="0"/>
        <w:spacing w:before="0" w:after="0"/>
        <w:ind w:hanging="0" w:left="113" w:right="113"/>
        <w:jc w:val="left"/>
        <w:rPr>
          <w:rFonts w:ascii="Calibri" w:hAnsi="Calibri"/>
          <w:sz w:val="22"/>
          <w:szCs w:val="22"/>
        </w:rPr>
      </w:pPr>
      <w:r>
        <w:rPr>
          <w:rFonts w:ascii="Calibri" w:hAnsi="Calibri"/>
          <w:sz w:val="22"/>
          <w:szCs w:val="22"/>
        </w:rPr>
        <w:t xml:space="preserve">Saldo del viaggio entro il </w:t>
      </w:r>
      <w:r>
        <w:rPr>
          <w:rFonts w:ascii="Calibri" w:hAnsi="Calibri"/>
          <w:sz w:val="22"/>
          <w:szCs w:val="22"/>
        </w:rPr>
        <w:t>12 maggio</w:t>
      </w:r>
      <w:r>
        <w:rPr>
          <w:rFonts w:ascii="Calibri" w:hAnsi="Calibri"/>
          <w:sz w:val="22"/>
          <w:szCs w:val="22"/>
        </w:rPr>
        <w:t xml:space="preserve"> 2026</w:t>
      </w:r>
    </w:p>
    <w:p>
      <w:pPr>
        <w:pStyle w:val="Normal"/>
        <w:widowControl w:val="false"/>
        <w:suppressAutoHyphens w:val="true"/>
        <w:bidi w:val="0"/>
        <w:spacing w:before="0" w:after="0"/>
        <w:ind w:hanging="0" w:left="113" w:right="113"/>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113"/>
        <w:jc w:val="left"/>
        <w:rPr>
          <w:rFonts w:ascii="Calibri" w:hAnsi="Calibri"/>
          <w:b/>
          <w:bCs/>
        </w:rPr>
      </w:pPr>
      <w:r>
        <w:rPr>
          <w:rFonts w:ascii="Calibri" w:hAnsi="Calibri"/>
          <w:b/>
          <w:bCs/>
        </w:rPr>
        <w:t>Penali di annullamento:</w:t>
      </w:r>
    </w:p>
    <w:p>
      <w:pPr>
        <w:pStyle w:val="Normal"/>
        <w:widowControl w:val="false"/>
        <w:suppressAutoHyphens w:val="true"/>
        <w:bidi w:val="0"/>
        <w:spacing w:before="0" w:after="0"/>
        <w:ind w:hanging="0" w:left="113" w:right="113"/>
        <w:jc w:val="left"/>
        <w:rPr>
          <w:rFonts w:ascii="Calibri" w:hAnsi="Calibri"/>
          <w:sz w:val="22"/>
          <w:szCs w:val="22"/>
        </w:rPr>
      </w:pPr>
      <w:r>
        <w:rPr>
          <w:rFonts w:ascii="Calibri" w:hAnsi="Calibri"/>
          <w:sz w:val="22"/>
          <w:szCs w:val="22"/>
        </w:rPr>
        <w:t>Fino a 61 giorni prima della partenza € 350,00 pari all’acconto versato</w:t>
      </w:r>
    </w:p>
    <w:p>
      <w:pPr>
        <w:pStyle w:val="Normal"/>
        <w:widowControl w:val="false"/>
        <w:suppressAutoHyphens w:val="true"/>
        <w:bidi w:val="0"/>
        <w:spacing w:before="0" w:after="0"/>
        <w:ind w:hanging="0" w:left="113" w:right="113"/>
        <w:jc w:val="left"/>
        <w:rPr>
          <w:rFonts w:ascii="Calibri" w:hAnsi="Calibri"/>
          <w:sz w:val="22"/>
          <w:szCs w:val="22"/>
        </w:rPr>
      </w:pPr>
      <w:r>
        <w:rPr>
          <w:rFonts w:ascii="Calibri" w:hAnsi="Calibri"/>
          <w:sz w:val="22"/>
          <w:szCs w:val="22"/>
        </w:rPr>
        <w:t>Da 60 giorni a 31 giorni prima della partenza penale 50% valore viaggio</w:t>
      </w:r>
    </w:p>
    <w:p>
      <w:pPr>
        <w:pStyle w:val="Normal"/>
        <w:widowControl w:val="false"/>
        <w:suppressAutoHyphens w:val="true"/>
        <w:bidi w:val="0"/>
        <w:spacing w:before="0" w:after="0"/>
        <w:ind w:hanging="0" w:left="113" w:right="113"/>
        <w:jc w:val="left"/>
        <w:rPr>
          <w:rFonts w:ascii="Calibri" w:hAnsi="Calibri"/>
          <w:sz w:val="22"/>
          <w:szCs w:val="22"/>
        </w:rPr>
      </w:pPr>
      <w:r>
        <w:rPr>
          <w:rFonts w:ascii="Calibri" w:hAnsi="Calibri"/>
          <w:sz w:val="22"/>
          <w:szCs w:val="22"/>
        </w:rPr>
        <w:t>Da 30 a 15 giorno prima della partenza penale 75% valore viaggio</w:t>
      </w:r>
    </w:p>
    <w:p>
      <w:pPr>
        <w:pStyle w:val="Normal"/>
        <w:widowControl w:val="false"/>
        <w:suppressAutoHyphens w:val="true"/>
        <w:bidi w:val="0"/>
        <w:spacing w:before="0" w:after="0"/>
        <w:ind w:hanging="0" w:left="113" w:right="113"/>
        <w:jc w:val="left"/>
        <w:rPr>
          <w:rFonts w:ascii="Calibri" w:hAnsi="Calibri"/>
          <w:sz w:val="22"/>
          <w:szCs w:val="22"/>
        </w:rPr>
      </w:pPr>
      <w:r>
        <w:rPr>
          <w:rFonts w:ascii="Calibri" w:hAnsi="Calibri"/>
          <w:sz w:val="22"/>
          <w:szCs w:val="22"/>
        </w:rPr>
        <w:t>Da 14 giorni al giorno della partenza penale totale oltre a quota di iscrizione</w:t>
      </w:r>
    </w:p>
    <w:p>
      <w:pPr>
        <w:pStyle w:val="Normal"/>
        <w:widowControl w:val="false"/>
        <w:suppressAutoHyphens w:val="true"/>
        <w:bidi w:val="0"/>
        <w:spacing w:before="0" w:after="0"/>
        <w:ind w:hanging="0" w:left="113" w:right="113"/>
        <w:jc w:val="left"/>
        <w:rPr>
          <w:rFonts w:ascii="Calibri" w:hAnsi="Calibri"/>
          <w:sz w:val="22"/>
          <w:szCs w:val="22"/>
        </w:rPr>
      </w:pPr>
      <w:r>
        <w:rPr>
          <w:rFonts w:ascii="Calibri" w:hAnsi="Calibri"/>
          <w:sz w:val="22"/>
          <w:szCs w:val="22"/>
        </w:rPr>
        <w:t>Termini e condizioni ad integrazione di quanto presente sul catalogo viaggi anno 2026</w:t>
      </w:r>
    </w:p>
    <w:p>
      <w:pPr>
        <w:pStyle w:val="Normal"/>
        <w:widowControl w:val="false"/>
        <w:suppressAutoHyphens w:val="true"/>
        <w:bidi w:val="0"/>
        <w:spacing w:before="0" w:after="0"/>
        <w:ind w:hanging="0" w:left="113" w:right="113"/>
        <w:jc w:val="left"/>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113"/>
        <w:jc w:val="left"/>
        <w:rPr/>
      </w:pPr>
      <w:r>
        <w:rPr>
          <w:rFonts w:ascii="Calibri" w:hAnsi="Calibri"/>
          <w:b/>
          <w:bCs/>
        </w:rPr>
        <w:t>Documenti necessari per espatrio (in vigore al momento redazione programma)</w:t>
      </w:r>
      <w:r>
        <w:rPr>
          <w:rFonts w:ascii="Calibri" w:hAnsi="Calibri"/>
        </w:rPr>
        <w:t>:</w:t>
      </w:r>
    </w:p>
    <w:p>
      <w:pPr>
        <w:pStyle w:val="Normal"/>
        <w:widowControl w:val="false"/>
        <w:suppressAutoHyphens w:val="true"/>
        <w:bidi w:val="0"/>
        <w:spacing w:before="0" w:after="0"/>
        <w:ind w:hanging="0" w:left="113" w:right="113"/>
        <w:jc w:val="both"/>
        <w:rPr/>
      </w:pPr>
      <w:r>
        <w:rPr>
          <w:rFonts w:ascii="Calibri" w:hAnsi="Calibri"/>
          <w:sz w:val="22"/>
          <w:szCs w:val="22"/>
        </w:rPr>
        <w:t xml:space="preserve">Carta di identità valida per espatrio o passaporto individuale in corso di validità. Per aggiornamenti controllare il sito della farnesina </w:t>
      </w:r>
      <w:hyperlink r:id="rId3">
        <w:r>
          <w:rPr>
            <w:rFonts w:ascii="Calibri" w:hAnsi="Calibri"/>
            <w:sz w:val="22"/>
            <w:szCs w:val="22"/>
          </w:rPr>
          <w:t>www.viaggiaresicuri.it</w:t>
        </w:r>
      </w:hyperlink>
      <w:r>
        <w:rPr>
          <w:rFonts w:ascii="Calibri" w:hAnsi="Calibri"/>
          <w:sz w:val="22"/>
          <w:szCs w:val="22"/>
        </w:rPr>
        <w:t xml:space="preserve">. Per i minori consultare il sito: </w:t>
      </w:r>
      <w:hyperlink r:id="rId4">
        <w:r>
          <w:rPr>
            <w:rFonts w:ascii="Calibri" w:hAnsi="Calibri"/>
            <w:sz w:val="22"/>
            <w:szCs w:val="22"/>
          </w:rPr>
          <w:t>www.viaggiaresicuri.it/approfondimenti-insights/documentidiviaggio</w:t>
        </w:r>
      </w:hyperlink>
      <w:r>
        <w:rPr>
          <w:rFonts w:ascii="Calibri" w:hAnsi="Calibri"/>
          <w:sz w:val="22"/>
          <w:szCs w:val="22"/>
        </w:rPr>
        <w:t>. Per i cittadini stranieri consultare ambasciata del paese di destinazione</w:t>
      </w:r>
    </w:p>
    <w:p>
      <w:pPr>
        <w:pStyle w:val="Normal"/>
        <w:widowControl w:val="false"/>
        <w:suppressAutoHyphens w:val="true"/>
        <w:bidi w:val="0"/>
        <w:spacing w:before="0" w:after="0"/>
        <w:ind w:hanging="0" w:left="113" w:right="113"/>
        <w:jc w:val="both"/>
        <w:rPr>
          <w:rFonts w:ascii="Calibri" w:hAnsi="Calibri"/>
          <w:sz w:val="22"/>
          <w:szCs w:val="22"/>
        </w:rPr>
      </w:pPr>
      <w:r>
        <w:rPr>
          <w:rFonts w:ascii="Calibri" w:hAnsi="Calibri"/>
          <w:sz w:val="22"/>
          <w:szCs w:val="22"/>
        </w:rPr>
      </w:r>
    </w:p>
    <w:p>
      <w:pPr>
        <w:pStyle w:val="Normal"/>
        <w:widowControl w:val="false"/>
        <w:suppressAutoHyphens w:val="true"/>
        <w:bidi w:val="0"/>
        <w:spacing w:before="0" w:after="0"/>
        <w:ind w:hanging="0" w:left="113" w:right="113"/>
        <w:jc w:val="both"/>
        <w:rPr>
          <w:rFonts w:ascii="Calibri" w:hAnsi="Calibri"/>
          <w:sz w:val="22"/>
          <w:szCs w:val="22"/>
        </w:rPr>
      </w:pPr>
      <w:r>
        <w:rPr>
          <w:rFonts w:ascii="Calibri" w:hAnsi="Calibri"/>
          <w:sz w:val="22"/>
          <w:szCs w:val="22"/>
        </w:rPr>
      </w:r>
    </w:p>
    <w:p>
      <w:pPr>
        <w:pStyle w:val="Normal"/>
        <w:tabs>
          <w:tab w:val="clear" w:pos="720"/>
          <w:tab w:val="left" w:pos="568" w:leader="none"/>
        </w:tabs>
        <w:bidi w:val="0"/>
        <w:ind w:left="142" w:right="141"/>
        <w:jc w:val="center"/>
        <w:rPr>
          <w:rFonts w:ascii="Calibri" w:hAnsi="Calibri" w:cs="Calibri"/>
          <w:sz w:val="22"/>
          <w:szCs w:val="22"/>
        </w:rPr>
      </w:pPr>
      <w:r>
        <w:rPr>
          <w:rFonts w:cs="Calibri" w:ascii="Calibri" w:hAnsi="Calibri"/>
          <w:sz w:val="22"/>
          <w:szCs w:val="22"/>
        </w:rPr>
        <w:t>Informativa completa per il presente viaggio disponibile su richiesta e/o visionabile su sito www.verbanoviaggi.com</w:t>
      </w:r>
    </w:p>
    <w:p>
      <w:pPr>
        <w:pStyle w:val="Normal"/>
        <w:tabs>
          <w:tab w:val="clear" w:pos="720"/>
          <w:tab w:val="left" w:pos="568" w:leader="none"/>
        </w:tabs>
        <w:bidi w:val="0"/>
        <w:ind w:left="142" w:right="141"/>
        <w:jc w:val="center"/>
        <w:rPr>
          <w:rFonts w:ascii="Calibri" w:hAnsi="Calibri" w:cs="Calibri"/>
          <w:sz w:val="22"/>
          <w:szCs w:val="22"/>
        </w:rPr>
      </w:pPr>
      <w:r>
        <w:rPr>
          <w:rFonts w:cs="Calibri" w:ascii="Calibri" w:hAnsi="Calibri"/>
          <w:sz w:val="22"/>
          <w:szCs w:val="22"/>
        </w:rPr>
      </w:r>
    </w:p>
    <w:p>
      <w:pPr>
        <w:pStyle w:val="Normal"/>
        <w:tabs>
          <w:tab w:val="clear" w:pos="720"/>
          <w:tab w:val="left" w:pos="568" w:leader="none"/>
        </w:tabs>
        <w:bidi w:val="0"/>
        <w:ind w:left="142" w:right="141"/>
        <w:jc w:val="center"/>
        <w:rPr>
          <w:rFonts w:ascii="Calibri" w:hAnsi="Calibri" w:cs="Calibri"/>
          <w:b/>
          <w:sz w:val="28"/>
          <w:szCs w:val="28"/>
        </w:rPr>
      </w:pPr>
      <w:r>
        <w:rPr>
          <w:rFonts w:cs="Calibri" w:ascii="Calibri" w:hAnsi="Calibri"/>
          <w:b/>
          <w:sz w:val="28"/>
          <w:szCs w:val="28"/>
        </w:rPr>
        <w:t>Organizzazione tecnica: Verbano Viaggi – www.verbanoviaggi.com</w:t>
      </w:r>
    </w:p>
    <w:p>
      <w:pPr>
        <w:pStyle w:val="Normal"/>
        <w:tabs>
          <w:tab w:val="clear" w:pos="720"/>
          <w:tab w:val="left" w:pos="568" w:leader="none"/>
        </w:tabs>
        <w:bidi w:val="0"/>
        <w:ind w:left="142" w:right="141"/>
        <w:jc w:val="center"/>
        <w:rPr>
          <w:rFonts w:ascii="Calibri" w:hAnsi="Calibri" w:cs="Calibri"/>
          <w:b/>
          <w:sz w:val="28"/>
          <w:szCs w:val="28"/>
        </w:rPr>
      </w:pPr>
      <w:r>
        <w:rPr>
          <w:rFonts w:cs="Calibri" w:ascii="Calibri" w:hAnsi="Calibri"/>
          <w:b/>
          <w:sz w:val="28"/>
          <w:szCs w:val="28"/>
        </w:rPr>
        <w:t>BAVENO: P.zza IV Novembre, 2 Baveno (VB) – Tel. 0323 / 923196</w:t>
      </w:r>
    </w:p>
    <w:p>
      <w:pPr>
        <w:pStyle w:val="Normal"/>
        <w:tabs>
          <w:tab w:val="clear" w:pos="720"/>
          <w:tab w:val="left" w:pos="568" w:leader="none"/>
        </w:tabs>
        <w:bidi w:val="0"/>
        <w:ind w:left="142" w:right="141"/>
        <w:jc w:val="center"/>
        <w:rPr>
          <w:rFonts w:ascii="Calibri" w:hAnsi="Calibri" w:cs="Calibri"/>
          <w:b/>
          <w:color w:val="000000"/>
          <w:sz w:val="28"/>
          <w:szCs w:val="28"/>
          <w:u w:val="none"/>
        </w:rPr>
      </w:pPr>
      <w:r>
        <w:rPr>
          <w:rFonts w:cs="Calibri" w:ascii="Calibri" w:hAnsi="Calibri"/>
          <w:b/>
          <w:color w:val="000000"/>
          <w:sz w:val="28"/>
          <w:szCs w:val="28"/>
          <w:u w:val="none"/>
        </w:rPr>
        <w:t>OMEGNA: Via Cavallotti, 8 Omegna (VB) – Tel. 0323 / 641941</w:t>
      </w:r>
    </w:p>
    <w:p>
      <w:pPr>
        <w:pStyle w:val="Normal"/>
        <w:widowControl w:val="false"/>
        <w:suppressAutoHyphens w:val="true"/>
        <w:bidi w:val="0"/>
        <w:spacing w:before="0" w:after="0"/>
        <w:ind w:hanging="0" w:left="113" w:right="113"/>
        <w:jc w:val="left"/>
        <w:rPr>
          <w:rFonts w:ascii="Calibri" w:hAnsi="Calibri"/>
        </w:rPr>
      </w:pPr>
      <w:r>
        <w:rPr>
          <w:rFonts w:ascii="Calibri" w:hAnsi="Calibri"/>
        </w:rPr>
      </w:r>
    </w:p>
    <w:p>
      <w:pPr>
        <w:pStyle w:val="Normal"/>
        <w:widowControl w:val="false"/>
        <w:suppressAutoHyphens w:val="true"/>
        <w:bidi w:val="0"/>
        <w:spacing w:before="0" w:after="0"/>
        <w:ind w:hanging="0" w:left="113" w:right="113"/>
        <w:jc w:val="left"/>
        <w:rPr>
          <w:rFonts w:ascii="Calibri" w:hAnsi="Calibri"/>
        </w:rPr>
      </w:pPr>
      <w:r>
        <w:rPr>
          <w:rFonts w:ascii="Calibri" w:hAnsi="Calibri"/>
        </w:rPr>
      </w:r>
    </w:p>
    <w:p>
      <w:pPr>
        <w:pStyle w:val="Normal"/>
        <w:widowControl w:val="false"/>
        <w:suppressAutoHyphens w:val="true"/>
        <w:bidi w:val="0"/>
        <w:spacing w:before="0" w:after="0"/>
        <w:ind w:hanging="0" w:left="113" w:right="113"/>
        <w:jc w:val="left"/>
        <w:rPr>
          <w:rFonts w:ascii="Calibri" w:hAnsi="Calibri"/>
        </w:rPr>
      </w:pPr>
      <w:r>
        <w:rPr>
          <w:rFonts w:ascii="Calibri" w:hAnsi="Calibri"/>
        </w:rPr>
      </w:r>
    </w:p>
    <w:p>
      <w:pPr>
        <w:pStyle w:val="Normal"/>
        <w:widowControl w:val="false"/>
        <w:suppressAutoHyphens w:val="true"/>
        <w:bidi w:val="0"/>
        <w:spacing w:before="0" w:after="0"/>
        <w:ind w:hanging="0" w:left="113" w:right="113"/>
        <w:jc w:val="left"/>
        <w:rPr>
          <w:rFonts w:ascii="Calibri" w:hAnsi="Calibri"/>
        </w:rPr>
      </w:pPr>
      <w:r>
        <w:rPr>
          <w:rFonts w:ascii="Calibri" w:hAnsi="Calibri"/>
        </w:rPr>
      </w:r>
    </w:p>
    <w:p>
      <w:pPr>
        <w:pStyle w:val="Normal"/>
        <w:widowControl w:val="false"/>
        <w:suppressAutoHyphens w:val="true"/>
        <w:bidi w:val="0"/>
        <w:spacing w:before="0" w:after="0"/>
        <w:ind w:hanging="0" w:left="113" w:right="113"/>
        <w:jc w:val="left"/>
        <w:rPr>
          <w:rFonts w:ascii="Calibri" w:hAnsi="Calibri"/>
        </w:rPr>
      </w:pPr>
      <w:r>
        <w:rPr>
          <w:rFonts w:ascii="Calibri" w:hAnsi="Calibri"/>
        </w:rPr>
      </w:r>
    </w:p>
    <w:p>
      <w:pPr>
        <w:pStyle w:val="Normal"/>
        <w:widowControl w:val="false"/>
        <w:suppressAutoHyphens w:val="true"/>
        <w:bidi w:val="0"/>
        <w:spacing w:before="0" w:after="0"/>
        <w:ind w:hanging="0" w:left="113" w:right="113"/>
        <w:jc w:val="left"/>
        <w:rPr>
          <w:rFonts w:ascii="Calibri" w:hAnsi="Calibri"/>
        </w:rPr>
      </w:pPr>
      <w:r>
        <w:rPr>
          <w:rFonts w:ascii="Calibri" w:hAnsi="Calibri"/>
        </w:rPr>
      </w:r>
    </w:p>
    <w:p>
      <w:pPr>
        <w:pStyle w:val="Normal"/>
        <w:widowControl w:val="false"/>
        <w:suppressAutoHyphens w:val="true"/>
        <w:bidi w:val="0"/>
        <w:spacing w:before="0" w:after="0"/>
        <w:ind w:hanging="0" w:left="113" w:right="113"/>
        <w:jc w:val="left"/>
        <w:rPr>
          <w:rFonts w:ascii="Calibri" w:hAnsi="Calibri"/>
        </w:rPr>
      </w:pPr>
      <w:r>
        <w:rPr>
          <w:rFonts w:ascii="Calibri" w:hAnsi="Calibri"/>
        </w:rPr>
      </w:r>
    </w:p>
    <w:p>
      <w:pPr>
        <w:pStyle w:val="Normal"/>
        <w:widowControl w:val="false"/>
        <w:suppressAutoHyphens w:val="true"/>
        <w:bidi w:val="0"/>
        <w:spacing w:before="0" w:after="0"/>
        <w:ind w:hanging="0" w:left="113" w:right="113"/>
        <w:jc w:val="left"/>
        <w:rPr>
          <w:rFonts w:ascii="Calibri" w:hAnsi="Calibri"/>
        </w:rPr>
      </w:pPr>
      <w:r>
        <w:rPr>
          <w:rFonts w:ascii="Calibri" w:hAnsi="Calibri"/>
        </w:rPr>
      </w:r>
    </w:p>
    <w:p>
      <w:pPr>
        <w:pStyle w:val="Normal"/>
        <w:widowControl w:val="false"/>
        <w:suppressAutoHyphens w:val="true"/>
        <w:bidi w:val="0"/>
        <w:spacing w:before="0" w:after="0"/>
        <w:ind w:hanging="0" w:left="113" w:right="113"/>
        <w:jc w:val="left"/>
        <w:rPr>
          <w:rFonts w:ascii="Calibri" w:hAnsi="Calibri"/>
        </w:rPr>
      </w:pPr>
      <w:r>
        <w:rPr>
          <w:rFonts w:ascii="Calibri" w:hAnsi="Calibri"/>
        </w:rPr>
      </w:r>
    </w:p>
    <w:sectPr>
      <w:type w:val="nextPage"/>
      <w:pgSz w:w="11906" w:h="16838"/>
      <w:pgMar w:left="675" w:right="691" w:gutter="0" w:header="0" w:top="285" w:footer="0" w:bottom="278"/>
      <w:pgNumType w:start="1" w:fmt="decimal"/>
      <w:formProt w:val="false"/>
      <w:textDirection w:val="lrTb"/>
      <w:docGrid w:type="default" w:linePitch="100" w:charSpace="0"/>
    </w:sectPr>
  </w:body>
</w:document>
</file>

<file path=word/fontTable.xml><?xml version="1.0" encoding="utf-8"?>
<w:fonts xmlns:w="http://schemas.openxmlformats.org/wordprocessingml/2006/main" xmlns:r="http://schemas.openxmlformats.org/officeDocument/2006/relationships">
  <w:font w:name="Times New Roman">
    <w:charset w:val="00"/>
    <w:family w:val="roman"/>
    <w:pitch w:val="variable"/>
    <w:embedRegular r:id="rId1" w:fontKey="{01014A78-CABC-4EF0-12AC-5CD89AEFDE01}"/>
    <w:embedBold r:id="rId2" w:fontKey="{02014A78-CABC-4EF0-12AC-5CD89AEFDE02}"/>
    <w:embedItalic r:id="rId3" w:fontKey="{03014A78-CABC-4EF0-12AC-5CD89AEFDE03}"/>
    <w:embedBoldItalic r:id="rId4" w:fontKey="{04014A78-CABC-4EF0-12AC-5CD89AEFDE04}"/>
  </w:font>
  <w:font w:name="Symbol">
    <w:charset w:val="02"/>
    <w:family w:val="roman"/>
    <w:pitch w:val="variable"/>
    <w:embedRegular r:id="rId5" w:fontKey="{05014A78-CABC-4EF0-12AC-5CD89AEFDE05}"/>
  </w:font>
  <w:font w:name="Arial">
    <w:charset w:val="00"/>
    <w:family w:val="swiss"/>
    <w:pitch w:val="variable"/>
    <w:embedRegular r:id="rId6" w:fontKey="{06014A78-CABC-4EF0-12AC-5CD89AEFDE06}"/>
    <w:embedBold r:id="rId7" w:fontKey="{07014A78-CABC-4EF0-12AC-5CD89AEFDE07}"/>
    <w:embedItalic r:id="rId8" w:fontKey="{08014A78-CABC-4EF0-12AC-5CD89AEFDE08}"/>
    <w:embedBoldItalic r:id="rId9" w:fontKey="{09014A78-CABC-4EF0-12AC-5CD89AEFDE09}"/>
  </w:font>
  <w:font w:name="Liberation Serif">
    <w:altName w:val="Times New Roman"/>
    <w:charset w:val="00"/>
    <w:family w:val="roman"/>
    <w:pitch w:val="variable"/>
    <w:embedRegular r:id="rId10" w:fontKey="{0A014A78-CABC-4EF0-12AC-5CD89AEFDE0A}"/>
    <w:embedBold r:id="rId11" w:fontKey="{0B014A78-CABC-4EF0-12AC-5CD89AEFDE0B}"/>
    <w:embedItalic r:id="rId12" w:fontKey="{0C014A78-CABC-4EF0-12AC-5CD89AEFDE0C}"/>
    <w:embedBoldItalic r:id="rId13" w:fontKey="{0D014A78-CABC-4EF0-12AC-5CD89AEFDE0D}"/>
  </w:font>
  <w:font w:name="OpenSymbol">
    <w:altName w:val="Arial Unicode MS"/>
    <w:charset w:val="00"/>
    <w:family w:val="roman"/>
    <w:pitch w:val="variable"/>
    <w:embedRegular r:id="rId14" w:fontKey="{0E014A78-CABC-4EF0-12AC-5CD89AEFDE0E}"/>
    <w:embedBold r:id="rId15" w:fontKey="{0F014A78-CABC-4EF0-12AC-5CD89AEFDE0F}"/>
  </w:font>
  <w:font w:name="Georgia">
    <w:charset w:val="00"/>
    <w:family w:val="roman"/>
    <w:pitch w:val="variable"/>
    <w:embedRegular r:id="rId16" w:fontKey="{10014A78-CABC-4EF0-12AC-5CD89AEFDE10}"/>
    <w:embedBold r:id="rId17" w:fontKey="{11014A78-CABC-4EF0-12AC-5CD89AEFDE11}"/>
    <w:embedItalic r:id="rId18" w:fontKey="{12014A78-CABC-4EF0-12AC-5CD89AEFDE12}"/>
    <w:embedBoldItalic r:id="rId19" w:fontKey="{13014A78-CABC-4EF0-12AC-5CD89AEFDE13}"/>
  </w:font>
  <w:font w:name="Calibri">
    <w:charset w:val="00"/>
    <w:family w:val="roman"/>
    <w:pitch w:val="variable"/>
    <w:embedRegular r:id="rId20" w:fontKey="{14014A78-CABC-4EF0-12AC-5CD89AEFDE14}"/>
  </w:font>
</w:fonts>
</file>

<file path=word/settings.xml><?xml version="1.0" encoding="utf-8"?>
<w:settings xmlns:w="http://schemas.openxmlformats.org/wordprocessingml/2006/main">
  <w:zoom w:percent="100"/>
  <w:embedTrueTypeFonts/>
  <w:defaultTabStop w:val="720"/>
  <w:autoHyphenation w:val="true"/>
  <w:compat>
    <w:compatSetting w:name="compatibilityMode" w:uri="http://schemas.microsoft.com/office/word" w:val="12"/>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themeFontLang w:val="it-IT" w:eastAsia="" w:bidi=""/>
</w:settings>
</file>

<file path=word/styles.xml><?xml version="1.0" encoding="utf-8"?>
<w:styles xmlns:w="http://schemas.openxmlformats.org/wordprocessingml/2006/main" xmlns:w14="http://schemas.microsoft.com/office/word/2010/wordml" xmlns:mc="http://schemas.openxmlformats.org/markup-compatibility/2006" mc:Ignorable="w14">
  <w:docDefaults>
    <w:rPrDefault>
      <w:rPr>
        <w:rFonts w:ascii="Times New Roman" w:hAnsi="Times New Roman" w:eastAsia="Times New Roman" w:cs="Times New Roman"/>
        <w:sz w:val="24"/>
        <w:szCs w:val="24"/>
        <w:lang w:val="de-DE" w:eastAsia="it-IT" w:bidi="ar-SA"/>
      </w:rPr>
    </w:rPrDefault>
    <w:pPrDefault>
      <w:pPr>
        <w:suppressAutoHyphens w:val="true"/>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pPr>
      <w:widowControl w:val="false"/>
      <w:suppressAutoHyphens w:val="true"/>
      <w:bidi w:val="0"/>
      <w:spacing w:before="0" w:after="0"/>
      <w:jc w:val="left"/>
    </w:pPr>
    <w:rPr>
      <w:rFonts w:ascii="Times New Roman" w:hAnsi="Times New Roman" w:eastAsia="Times New Roman" w:cs="Times New Roman"/>
      <w:color w:val="auto"/>
      <w:kern w:val="0"/>
      <w:sz w:val="24"/>
      <w:szCs w:val="24"/>
      <w:lang w:val="de-DE" w:eastAsia="it-IT" w:bidi="ar-SA"/>
    </w:rPr>
  </w:style>
  <w:style w:type="paragraph" w:styleId="Heading1">
    <w:name w:val="Heading 1"/>
    <w:basedOn w:val="Titolo"/>
    <w:next w:val="Textbody"/>
    <w:uiPriority w:val="9"/>
    <w:qFormat/>
    <w:pPr>
      <w:outlineLvl w:val="0"/>
    </w:pPr>
    <w:rPr>
      <w:b/>
      <w:bCs/>
    </w:rPr>
  </w:style>
  <w:style w:type="paragraph" w:styleId="Heading2">
    <w:name w:val="Heading 2"/>
    <w:basedOn w:val="Titolo"/>
    <w:next w:val="Textbody"/>
    <w:uiPriority w:val="9"/>
    <w:semiHidden/>
    <w:unhideWhenUsed/>
    <w:qFormat/>
    <w:pPr>
      <w:outlineLvl w:val="1"/>
    </w:pPr>
    <w:rPr>
      <w:rFonts w:eastAsia="MS Mincho"/>
      <w:b/>
      <w:bCs/>
      <w:sz w:val="36"/>
      <w:szCs w:val="36"/>
    </w:rPr>
  </w:style>
  <w:style w:type="paragraph" w:styleId="Heading3">
    <w:name w:val="Heading 3"/>
    <w:basedOn w:val="Titolo"/>
    <w:next w:val="Textbody"/>
    <w:uiPriority w:val="9"/>
    <w:semiHidden/>
    <w:unhideWhenUsed/>
    <w:qFormat/>
    <w:pPr>
      <w:outlineLvl w:val="2"/>
    </w:pPr>
    <w:rPr>
      <w:rFonts w:eastAsia="Serif"/>
      <w:b/>
      <w:bCs/>
    </w:rPr>
  </w:style>
  <w:style w:type="paragraph" w:styleId="Heading4">
    <w:name w:val="Heading 4"/>
    <w:basedOn w:val="Normal"/>
    <w:next w:val="Normal"/>
    <w:uiPriority w:val="9"/>
    <w:semiHidden/>
    <w:unhideWhenUsed/>
    <w:qFormat/>
    <w:pPr>
      <w:keepNext w:val="true"/>
      <w:keepLines/>
      <w:spacing w:before="240" w:after="40"/>
      <w:outlineLvl w:val="3"/>
    </w:pPr>
    <w:rPr>
      <w:b/>
    </w:rPr>
  </w:style>
  <w:style w:type="paragraph" w:styleId="Heading5">
    <w:name w:val="Heading 5"/>
    <w:basedOn w:val="Normal"/>
    <w:next w:val="Normal"/>
    <w:uiPriority w:val="9"/>
    <w:semiHidden/>
    <w:unhideWhenUsed/>
    <w:qFormat/>
    <w:pPr>
      <w:keepNext w:val="true"/>
      <w:keepLines/>
      <w:spacing w:before="220" w:after="40"/>
      <w:outlineLvl w:val="4"/>
    </w:pPr>
    <w:rPr>
      <w:b/>
      <w:sz w:val="22"/>
      <w:szCs w:val="22"/>
    </w:rPr>
  </w:style>
  <w:style w:type="paragraph" w:styleId="Heading6">
    <w:name w:val="Heading 6"/>
    <w:basedOn w:val="Normal"/>
    <w:next w:val="Normal"/>
    <w:uiPriority w:val="9"/>
    <w:semiHidden/>
    <w:unhideWhenUsed/>
    <w:qFormat/>
    <w:pPr>
      <w:keepNext w:val="true"/>
      <w:keepLines/>
      <w:spacing w:before="200" w:after="40"/>
      <w:outlineLvl w:val="5"/>
    </w:pPr>
    <w:rPr>
      <w:b/>
      <w:sz w:val="20"/>
      <w:szCs w:val="20"/>
    </w:rPr>
  </w:style>
  <w:style w:type="character" w:styleId="DefaultParagraphFont" w:default="1">
    <w:name w:val="Default Paragraph Font"/>
    <w:uiPriority w:val="1"/>
    <w:unhideWhenUsed/>
    <w:qFormat/>
    <w:rPr/>
  </w:style>
  <w:style w:type="character" w:styleId="Internetlink" w:customStyle="1">
    <w:name w:val="Internet link"/>
    <w:qFormat/>
    <w:rPr>
      <w:color w:val="000080"/>
      <w:u w:val="single"/>
      <w:lang w:val="it-IT" w:eastAsia="it-IT" w:bidi="it-IT"/>
    </w:rPr>
  </w:style>
  <w:style w:type="character" w:styleId="Emphasis">
    <w:name w:val="Emphasis"/>
    <w:qFormat/>
    <w:rPr>
      <w:i/>
      <w:iCs/>
    </w:rPr>
  </w:style>
  <w:style w:type="character" w:styleId="Punti" w:customStyle="1">
    <w:name w:val="Punti"/>
    <w:qFormat/>
    <w:rPr>
      <w:rFonts w:ascii="OpenSymbol" w:hAnsi="OpenSymbol" w:eastAsia="OpenSymbol" w:cs="OpenSymbol"/>
    </w:rPr>
  </w:style>
  <w:style w:type="character" w:styleId="Caratteridinumerazione" w:customStyle="1">
    <w:name w:val="Caratteri di numerazione"/>
    <w:qFormat/>
    <w:rPr/>
  </w:style>
  <w:style w:type="character" w:styleId="StrongEmphasis" w:customStyle="1">
    <w:name w:val="Strong Emphasis"/>
    <w:qFormat/>
    <w:rPr>
      <w:b/>
      <w:bCs/>
    </w:rPr>
  </w:style>
  <w:style w:type="character" w:styleId="Hyperlink">
    <w:name w:val="Hyperlink"/>
    <w:basedOn w:val="DefaultParagraphFont"/>
    <w:uiPriority w:val="99"/>
    <w:unhideWhenUsed/>
    <w:rsid w:val="00464867"/>
    <w:rPr>
      <w:color w:themeColor="hyperlink" w:val="0563C1"/>
      <w:u w:val="single"/>
    </w:rPr>
  </w:style>
  <w:style w:type="character" w:styleId="UnresolvedMention">
    <w:name w:val="Unresolved Mention"/>
    <w:basedOn w:val="DefaultParagraphFont"/>
    <w:uiPriority w:val="99"/>
    <w:semiHidden/>
    <w:unhideWhenUsed/>
    <w:qFormat/>
    <w:rsid w:val="00464867"/>
    <w:rPr>
      <w:color w:val="605E5C"/>
      <w:shd w:fill="E1DFDD" w:val="clear"/>
    </w:rPr>
  </w:style>
  <w:style w:type="paragraph" w:styleId="Titolo" w:customStyle="1">
    <w:name w:val="Titolo"/>
    <w:basedOn w:val="Standard"/>
    <w:next w:val="BodyText"/>
    <w:qFormat/>
    <w:pPr>
      <w:suppressLineNumbers/>
      <w:tabs>
        <w:tab w:val="clear" w:pos="720"/>
        <w:tab w:val="center" w:pos="5269" w:leader="none"/>
        <w:tab w:val="right" w:pos="10539" w:leader="none"/>
      </w:tabs>
    </w:pPr>
    <w:rPr/>
  </w:style>
  <w:style w:type="paragraph" w:styleId="BodyText">
    <w:name w:val="Body Text"/>
    <w:basedOn w:val="Normal"/>
    <w:pPr>
      <w:spacing w:lineRule="auto" w:line="276" w:before="0" w:after="140"/>
    </w:pPr>
    <w:rPr/>
  </w:style>
  <w:style w:type="paragraph" w:styleId="List">
    <w:name w:val="List"/>
    <w:basedOn w:val="Textbody"/>
    <w:pPr/>
    <w:rPr/>
  </w:style>
  <w:style w:type="paragraph" w:styleId="Caption">
    <w:name w:val="Caption"/>
    <w:basedOn w:val="Normal"/>
    <w:qFormat/>
    <w:pPr>
      <w:suppressLineNumbers/>
      <w:spacing w:before="120" w:after="120"/>
    </w:pPr>
    <w:rPr>
      <w:rFonts w:cs="Arial"/>
      <w:i/>
      <w:iCs/>
      <w:sz w:val="24"/>
      <w:szCs w:val="24"/>
    </w:rPr>
  </w:style>
  <w:style w:type="paragraph" w:styleId="Indice" w:customStyle="1">
    <w:name w:val="Indice"/>
    <w:basedOn w:val="Standard"/>
    <w:qFormat/>
    <w:pPr>
      <w:suppressLineNumbers/>
    </w:pPr>
    <w:rPr/>
  </w:style>
  <w:style w:type="paragraph" w:styleId="Title">
    <w:name w:val="Title"/>
    <w:basedOn w:val="Normal"/>
    <w:next w:val="Normal"/>
    <w:uiPriority w:val="10"/>
    <w:qFormat/>
    <w:pPr>
      <w:keepNext w:val="true"/>
      <w:keepLines/>
      <w:spacing w:before="480" w:after="120"/>
    </w:pPr>
    <w:rPr>
      <w:b/>
      <w:sz w:val="72"/>
      <w:szCs w:val="72"/>
    </w:rPr>
  </w:style>
  <w:style w:type="paragraph" w:styleId="Standard" w:customStyle="1">
    <w:name w:val="Standard"/>
    <w:qFormat/>
    <w:pPr>
      <w:widowControl w:val="false"/>
      <w:suppressAutoHyphens w:val="true"/>
      <w:bidi w:val="0"/>
      <w:spacing w:before="0" w:after="0"/>
      <w:jc w:val="left"/>
    </w:pPr>
    <w:rPr>
      <w:rFonts w:ascii="Times New Roman" w:hAnsi="Times New Roman" w:eastAsia="Times New Roman" w:cs="Times New Roman"/>
      <w:color w:val="auto"/>
      <w:kern w:val="0"/>
      <w:sz w:val="24"/>
      <w:szCs w:val="24"/>
      <w:lang w:val="it-IT" w:eastAsia="it-IT" w:bidi="it-IT"/>
    </w:rPr>
  </w:style>
  <w:style w:type="paragraph" w:styleId="Textbody" w:customStyle="1">
    <w:name w:val="Text body"/>
    <w:basedOn w:val="Standard"/>
    <w:qFormat/>
    <w:pPr>
      <w:spacing w:before="0" w:after="120"/>
    </w:pPr>
    <w:rPr/>
  </w:style>
  <w:style w:type="paragraph" w:styleId="Caption1">
    <w:name w:val="caption1"/>
    <w:basedOn w:val="Standard"/>
    <w:qFormat/>
    <w:pPr>
      <w:suppressLineNumbers/>
      <w:spacing w:before="120" w:after="120"/>
    </w:pPr>
    <w:rPr>
      <w:i/>
      <w:iCs/>
    </w:rPr>
  </w:style>
  <w:style w:type="paragraph" w:styleId="Citazioneinblocco" w:customStyle="1">
    <w:name w:val="Citazione in blocco"/>
    <w:basedOn w:val="Standard"/>
    <w:qFormat/>
    <w:pPr>
      <w:spacing w:before="0" w:after="283"/>
      <w:ind w:left="567" w:right="567"/>
    </w:pPr>
    <w:rPr/>
  </w:style>
  <w:style w:type="paragraph" w:styleId="Contenutocornice" w:customStyle="1">
    <w:name w:val="Contenuto cornice"/>
    <w:basedOn w:val="Textbody"/>
    <w:qFormat/>
    <w:pPr/>
    <w:rPr/>
  </w:style>
  <w:style w:type="paragraph" w:styleId="Contenutotabella" w:customStyle="1">
    <w:name w:val="Contenuto tabella"/>
    <w:basedOn w:val="Standard"/>
    <w:qFormat/>
    <w:pPr>
      <w:suppressLineNumbers/>
    </w:pPr>
    <w:rPr/>
  </w:style>
  <w:style w:type="paragraph" w:styleId="Titolotabella" w:customStyle="1">
    <w:name w:val="Titolo tabella"/>
    <w:basedOn w:val="Contenutotabella"/>
    <w:qFormat/>
    <w:pPr>
      <w:jc w:val="center"/>
    </w:pPr>
    <w:rPr>
      <w:b/>
      <w:bCs/>
    </w:rPr>
  </w:style>
  <w:style w:type="paragraph" w:styleId="Lineaorizzontale" w:customStyle="1">
    <w:name w:val="Linea orizzontale"/>
    <w:basedOn w:val="Standard"/>
    <w:next w:val="Textbody"/>
    <w:qFormat/>
    <w:pPr>
      <w:suppressLineNumbers/>
      <w:spacing w:before="0" w:after="283"/>
    </w:pPr>
    <w:rPr>
      <w:sz w:val="12"/>
      <w:szCs w:val="12"/>
    </w:rPr>
  </w:style>
  <w:style w:type="paragraph" w:styleId="Intestazioneepidipagina">
    <w:name w:val="Intestazione e piè di pagina"/>
    <w:basedOn w:val="Normal"/>
    <w:qFormat/>
    <w:pPr/>
    <w:rPr/>
  </w:style>
  <w:style w:type="paragraph" w:styleId="Footer">
    <w:name w:val="Footer"/>
    <w:basedOn w:val="Standard"/>
    <w:pPr>
      <w:suppressLineNumbers/>
      <w:tabs>
        <w:tab w:val="clear" w:pos="720"/>
        <w:tab w:val="center" w:pos="5269" w:leader="none"/>
        <w:tab w:val="right" w:pos="10539" w:leader="none"/>
      </w:tabs>
    </w:pPr>
    <w:rPr/>
  </w:style>
  <w:style w:type="paragraph" w:styleId="Header">
    <w:name w:val="Header"/>
    <w:basedOn w:val="Standard"/>
    <w:pPr>
      <w:suppressLineNumbers/>
      <w:tabs>
        <w:tab w:val="clear" w:pos="720"/>
        <w:tab w:val="center" w:pos="4819" w:leader="none"/>
        <w:tab w:val="right" w:pos="9638" w:leader="none"/>
      </w:tabs>
    </w:pPr>
    <w:rPr/>
  </w:style>
  <w:style w:type="paragraph" w:styleId="NormalWeb">
    <w:name w:val="Normal (Web)"/>
    <w:basedOn w:val="Normal"/>
    <w:uiPriority w:val="99"/>
    <w:semiHidden/>
    <w:unhideWhenUsed/>
    <w:qFormat/>
    <w:rsid w:val="009c04ca"/>
    <w:pPr>
      <w:widowControl/>
      <w:suppressAutoHyphens w:val="false"/>
      <w:spacing w:beforeAutospacing="1" w:afterAutospacing="1"/>
    </w:pPr>
    <w:rPr>
      <w:lang w:val="it-IT"/>
    </w:rPr>
  </w:style>
  <w:style w:type="paragraph" w:styleId="Subtitle">
    <w:name w:val="Subtitle"/>
    <w:basedOn w:val="Normal"/>
    <w:next w:val="Normal"/>
    <w:uiPriority w:val="11"/>
    <w:qFormat/>
    <w:pPr>
      <w:keepNext w:val="true"/>
      <w:keepLines/>
      <w:spacing w:before="360" w:after="80"/>
    </w:pPr>
    <w:rPr>
      <w:rFonts w:ascii="Georgia" w:hAnsi="Georgia" w:eastAsia="Georgia" w:cs="Georgia"/>
      <w:i/>
      <w:color w:val="666666"/>
      <w:sz w:val="48"/>
      <w:szCs w:val="48"/>
    </w:rPr>
  </w:style>
  <w:style w:type="paragraph" w:styleId="Normal1">
    <w:name w:val="normal1"/>
    <w:qFormat/>
    <w:pPr>
      <w:widowControl w:val="false"/>
      <w:suppressAutoHyphens w:val="true"/>
      <w:bidi w:val="0"/>
      <w:spacing w:before="0" w:after="0"/>
      <w:jc w:val="left"/>
    </w:pPr>
    <w:rPr>
      <w:rFonts w:ascii="Times New Roman" w:hAnsi="Times New Roman" w:eastAsia="Times New Roman" w:cs="Times New Roman"/>
      <w:color w:val="auto"/>
      <w:kern w:val="0"/>
      <w:sz w:val="24"/>
      <w:szCs w:val="24"/>
      <w:lang w:val="de-DE" w:eastAsia="it-IT" w:bidi="ar-SA"/>
    </w:rPr>
  </w:style>
  <w:style w:type="numbering" w:styleId="NoList" w:default="1">
    <w:name w:val="No List"/>
    <w:uiPriority w:val="99"/>
    <w:semiHidden/>
    <w:unhideWhenUsed/>
    <w:qFormat/>
  </w:style>
  <w:style w:type="table" w:default="1" w:styleId="Tabellanormale">
    <w:name w:val="Normal Table"/>
    <w:uiPriority w:val="99"/>
    <w:semiHidden/>
    <w:unhideWhenUsed/>
    <w:tblPr>
      <w:tblCellMar>
        <w:top w:w="0" w:type="dxa"/>
        <w:left w:w="108" w:type="dxa"/>
        <w:bottom w:w="0" w:type="dxa"/>
        <w:right w:w="108" w:type="dxa"/>
      </w:tblCellMar>
    </w:tblPr>
  </w:style>
  <w:style w:type="table" w:customStyle="1" w:styleId="TableNormal">
    <w:name w:val="Table Normal"/>
    <w:tblPr>
      <w:tblCellMar>
        <w:top w:w="0" w:type="dxa"/>
        <w:left w:w="0" w:type="dxa"/>
        <w:bottom w:w="0" w:type="dxa"/>
        <w:right w:w="0" w:type="dxa"/>
      </w:tblCellMar>
    </w:tblPr>
  </w:style>
  <w:style w:type="table" w:styleId="Grigliatabella">
    <w:name w:val="Table Grid"/>
    <w:basedOn w:val="Tabellanormale"/>
    <w:uiPriority w:val="39"/>
    <w:rsid w:val="00ba2d8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s>
</file>

<file path=word/_rels/document.xml.rels><?xml version="1.0" encoding="UTF-8"?>
<Relationships xmlns="http://schemas.openxmlformats.org/package/2006/relationships"><Relationship Id="rId1" Type="http://schemas.openxmlformats.org/officeDocument/2006/relationships/styles" Target="styles.xml"/><Relationship Id="rId2" Type="http://schemas.openxmlformats.org/officeDocument/2006/relationships/hyperlink" Target="http://www.chateau-nantes.fr/" TargetMode="External"/><Relationship Id="rId3" Type="http://schemas.openxmlformats.org/officeDocument/2006/relationships/hyperlink" Target="http://www.viaggiaresicuri.it/" TargetMode="External"/><Relationship Id="rId4" Type="http://schemas.openxmlformats.org/officeDocument/2006/relationships/hyperlink" Target="http://www.viaggiaresicuri.it/approfondimenti-insights/documentidiviaggio" TargetMode="External"/><Relationship Id="rId5" Type="http://schemas.openxmlformats.org/officeDocument/2006/relationships/fontTable" Target="fontTable.xml"/><Relationship Id="rId6" Type="http://schemas.openxmlformats.org/officeDocument/2006/relationships/settings" Target="settings.xml"/><Relationship Id="rId7" Type="http://schemas.openxmlformats.org/officeDocument/2006/relationships/theme" Target="theme/theme1.xml"/><Relationship Id="rId8" Type="http://schemas.openxmlformats.org/officeDocument/2006/relationships/customXml" Target="../customXml/item1.xml"/>
</Relationships>
</file>

<file path=word/_rels/fontTable.xml.rels><?xml version="1.0" encoding="UTF-8"?>
<Relationships xmlns="http://schemas.openxmlformats.org/package/2006/relationships"><Relationship Id="rId1" Type="http://schemas.openxmlformats.org/officeDocument/2006/relationships/font" Target="fonts/font1.odttf"/><Relationship Id="rId2" Type="http://schemas.openxmlformats.org/officeDocument/2006/relationships/font" Target="fonts/font2.odttf"/><Relationship Id="rId3" Type="http://schemas.openxmlformats.org/officeDocument/2006/relationships/font" Target="fonts/font3.odttf"/><Relationship Id="rId4" Type="http://schemas.openxmlformats.org/officeDocument/2006/relationships/font" Target="fonts/font4.odttf"/><Relationship Id="rId5" Type="http://schemas.openxmlformats.org/officeDocument/2006/relationships/font" Target="fonts/font5.odttf"/><Relationship Id="rId6" Type="http://schemas.openxmlformats.org/officeDocument/2006/relationships/font" Target="fonts/font6.odttf"/><Relationship Id="rId7" Type="http://schemas.openxmlformats.org/officeDocument/2006/relationships/font" Target="fonts/font7.odttf"/><Relationship Id="rId8" Type="http://schemas.openxmlformats.org/officeDocument/2006/relationships/font" Target="fonts/font8.odttf"/><Relationship Id="rId9" Type="http://schemas.openxmlformats.org/officeDocument/2006/relationships/font" Target="fonts/font9.odttf"/><Relationship Id="rId10" Type="http://schemas.openxmlformats.org/officeDocument/2006/relationships/font" Target="fonts/font10.odttf"/><Relationship Id="rId11" Type="http://schemas.openxmlformats.org/officeDocument/2006/relationships/font" Target="fonts/font11.odttf"/><Relationship Id="rId12" Type="http://schemas.openxmlformats.org/officeDocument/2006/relationships/font" Target="fonts/font12.odttf"/><Relationship Id="rId13" Type="http://schemas.openxmlformats.org/officeDocument/2006/relationships/font" Target="fonts/font13.odttf"/><Relationship Id="rId14" Type="http://schemas.openxmlformats.org/officeDocument/2006/relationships/font" Target="fonts/font14.odttf"/><Relationship Id="rId15" Type="http://schemas.openxmlformats.org/officeDocument/2006/relationships/font" Target="fonts/font15.odttf"/><Relationship Id="rId16" Type="http://schemas.openxmlformats.org/officeDocument/2006/relationships/font" Target="fonts/font16.odttf"/><Relationship Id="rId17" Type="http://schemas.openxmlformats.org/officeDocument/2006/relationships/font" Target="fonts/font17.odttf"/><Relationship Id="rId18" Type="http://schemas.openxmlformats.org/officeDocument/2006/relationships/font" Target="fonts/font18.odttf"/><Relationship Id="rId19" Type="http://schemas.openxmlformats.org/officeDocument/2006/relationships/font" Target="fonts/font19.odttf"/><Relationship Id="rId20" Type="http://schemas.openxmlformats.org/officeDocument/2006/relationships/font" Target="fonts/font20.odttf"/>
</Relationships>
</file>

<file path=word/theme/theme1.xml><?xml version="1.0" encoding="utf-8"?>
<a:theme xmlns:a="http://schemas.openxmlformats.org/drawingml/2006/main" xmlns:r="http://schemas.openxmlformats.org/officeDocument/2006/relationships" name="Tema di Office">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pitchFamily="0" charset="1"/>
        <a:ea typeface=""/>
        <a:cs typeface=""/>
      </a:majorFont>
      <a:minorFont>
        <a:latin typeface="Calibri" panose="020F0502020204030204" pitchFamily="0" charset="1"/>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l="0" t="0" r="0" b="0"/>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l="0" t="0" r="0" b="0"/>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l="0" t="0" r="0" b="0"/>
        </a:gradFill>
      </a:bgFillStyleLst>
    </a:fmtScheme>
  </a:themeElements>
</a:theme>
</file>

<file path=customXml/_rels/item1.xml.rels><?xml version="1.0" encoding="UTF-8"?>
<Relationships xmlns="http://schemas.openxmlformats.org/package/2006/relationships"><Relationship Id="rId1" Type="http://schemas.openxmlformats.org/officeDocument/2006/relationships/customXmlProps" Target="itemProps1.xml"/>
</Relationships>
</file>

<file path=customXml/item1.xml><?xml version="1.0" encoding="utf-8"?>
<go:gDocsCustomXmlDataStorage xmlns:go="http://customooxmlschemas.google.com/" xmlns:r="http://schemas.openxmlformats.org/officeDocument/2006/relationships" uri="GoogleDocsCustomDataVersion2">
  <go:docsCustomData roundtripDataSignature="AMtx7mg/2u1JgF+Uv1+ivP35O2lCNmVCkw==">CgMxLjA4AHIhMXNpeUo3cnZhUUhUcGNOVk1YMTJlRk41QzZSRG5MeTFY</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131</TotalTime>
  <Application>LibreOffice/7.6.2.1$Windows_X86_64 LibreOffice_project/56f7684011345957bbf33a7ee678afaf4d2ba333</Application>
  <AppVersion>15.0000</AppVersion>
  <Pages>3</Pages>
  <Words>1589</Words>
  <Characters>8869</Characters>
  <CharactersWithSpaces>10417</CharactersWithSpaces>
  <Paragraphs>63</Paragraphs>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2025-12-12T16:14:00Z</dcterms:created>
  <dc:creator>Momo</dc:creator>
  <dc:description/>
  <dc:language>it-IT</dc:language>
  <cp:lastModifiedBy/>
  <cp:lastPrinted>2026-01-16T17:51:37Z</cp:lastPrinted>
  <dcterms:modified xsi:type="dcterms:W3CDTF">2026-01-16T17:51:39Z</dcterms:modified>
  <cp:revision>10</cp:revision>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nfo 1">
    <vt:lpwstr>Info 1</vt:lpwstr>
  </property>
  <property fmtid="{D5CDD505-2E9C-101B-9397-08002B2CF9AE}" pid="3" name="Info 2">
    <vt:lpwstr>Info 2</vt:lpwstr>
  </property>
  <property fmtid="{D5CDD505-2E9C-101B-9397-08002B2CF9AE}" pid="4" name="Info 3">
    <vt:lpwstr>Info 3</vt:lpwstr>
  </property>
  <property fmtid="{D5CDD505-2E9C-101B-9397-08002B2CF9AE}" pid="5" name="Info 4">
    <vt:lpwstr>Info 4</vt:lpwstr>
  </property>
</Properties>
</file>