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suppressAutoHyphens w:val="true"/>
        <w:bidi w:val="0"/>
        <w:spacing w:before="0" w:after="0"/>
        <w:ind w:hanging="0" w:left="57" w:right="0"/>
        <w:jc w:val="center"/>
        <w:rPr>
          <w:rFonts w:ascii="Calibri" w:hAnsi="Calibri"/>
          <w:b/>
          <w:bCs/>
          <w:sz w:val="72"/>
          <w:szCs w:val="72"/>
        </w:rPr>
      </w:pPr>
      <w:r>
        <w:rPr>
          <w:rFonts w:ascii="Calibri" w:hAnsi="Calibri"/>
          <w:b/>
          <w:bCs/>
          <w:sz w:val="72"/>
          <w:szCs w:val="72"/>
        </w:rPr>
        <w:t>IL CAIRO:</w:t>
      </w:r>
    </w:p>
    <w:p>
      <w:pPr>
        <w:pStyle w:val="Normal"/>
        <w:widowControl w:val="false"/>
        <w:suppressAutoHyphens w:val="true"/>
        <w:bidi w:val="0"/>
        <w:spacing w:before="0" w:after="0"/>
        <w:ind w:hanging="0" w:left="57" w:right="0"/>
        <w:jc w:val="center"/>
        <w:rPr>
          <w:rFonts w:ascii="Calibri" w:hAnsi="Calibri"/>
          <w:b/>
          <w:bCs/>
          <w:sz w:val="72"/>
          <w:szCs w:val="72"/>
        </w:rPr>
      </w:pPr>
      <w:r>
        <w:rPr>
          <w:rFonts w:ascii="Calibri" w:hAnsi="Calibri"/>
          <w:b/>
          <w:bCs/>
          <w:sz w:val="72"/>
          <w:szCs w:val="72"/>
        </w:rPr>
        <w:t>L'Eternità all'Ombra delle Piramidi</w:t>
      </w:r>
    </w:p>
    <w:p>
      <w:pPr>
        <w:pStyle w:val="Normal"/>
        <w:widowControl w:val="false"/>
        <w:suppressAutoHyphens w:val="true"/>
        <w:bidi w:val="0"/>
        <w:spacing w:before="0" w:after="0"/>
        <w:ind w:hanging="0" w:left="57" w:right="0"/>
        <w:jc w:val="left"/>
        <w:rPr>
          <w:rFonts w:ascii="Calibri" w:hAnsi="Calibri"/>
        </w:rPr>
      </w:pPr>
      <w:r>
        <w:rPr>
          <w:rFonts w:ascii="Calibri" w:hAnsi="Calibri"/>
        </w:rPr>
      </w:r>
    </w:p>
    <w:p>
      <w:pPr>
        <w:pStyle w:val="Normal"/>
        <w:widowControl w:val="false"/>
        <w:suppressAutoHyphens w:val="true"/>
        <w:bidi w:val="0"/>
        <w:spacing w:before="0" w:after="0"/>
        <w:ind w:hanging="0" w:left="57" w:right="0"/>
        <w:jc w:val="center"/>
        <w:rPr>
          <w:rFonts w:ascii="Calibri" w:hAnsi="Calibri"/>
          <w:b/>
          <w:bCs/>
          <w:sz w:val="36"/>
          <w:szCs w:val="36"/>
        </w:rPr>
      </w:pPr>
      <w:r>
        <w:rPr>
          <w:rFonts w:ascii="Calibri" w:hAnsi="Calibri"/>
          <w:b/>
          <w:bCs/>
          <w:sz w:val="36"/>
          <w:szCs w:val="36"/>
        </w:rPr>
        <w:t>PROGRAMMA DI VIAGGIO</w:t>
      </w:r>
    </w:p>
    <w:p>
      <w:pPr>
        <w:pStyle w:val="Normal"/>
        <w:widowControl w:val="false"/>
        <w:suppressAutoHyphens w:val="true"/>
        <w:bidi w:val="0"/>
        <w:spacing w:before="0" w:after="0"/>
        <w:ind w:hanging="0" w:left="57" w:right="0"/>
        <w:jc w:val="left"/>
        <w:rPr>
          <w:rFonts w:ascii="Calibri" w:hAnsi="Calibri"/>
        </w:rPr>
      </w:pPr>
      <w:r>
        <w:rPr>
          <w:rFonts w:ascii="Calibri" w:hAnsi="Calibri"/>
        </w:rPr>
      </w:r>
    </w:p>
    <w:p>
      <w:pPr>
        <w:pStyle w:val="Normal"/>
        <w:widowControl w:val="false"/>
        <w:suppressAutoHyphens w:val="true"/>
        <w:bidi w:val="0"/>
        <w:spacing w:before="0" w:after="0"/>
        <w:ind w:hanging="0" w:left="57" w:right="0"/>
        <w:jc w:val="left"/>
        <w:rPr>
          <w:rFonts w:ascii="Calibri" w:hAnsi="Calibri"/>
          <w:b/>
          <w:bCs/>
        </w:rPr>
      </w:pPr>
      <w:r>
        <w:rPr>
          <w:rFonts w:ascii="Calibri" w:hAnsi="Calibri"/>
          <w:b/>
          <w:bCs/>
        </w:rPr>
        <w:t xml:space="preserve">SABATO 17 OTTOBRE 2026: L'Arrivo nella Terra dei Miti </w:t>
      </w:r>
    </w:p>
    <w:p>
      <w:pPr>
        <w:pStyle w:val="Normal"/>
        <w:widowControl w:val="false"/>
        <w:suppressAutoHyphens w:val="true"/>
        <w:bidi w:val="0"/>
        <w:spacing w:before="0" w:after="0"/>
        <w:ind w:hanging="0" w:left="57" w:right="0"/>
        <w:jc w:val="both"/>
        <w:rPr>
          <w:rFonts w:ascii="Calibri" w:hAnsi="Calibri"/>
        </w:rPr>
      </w:pPr>
      <w:r>
        <w:rPr>
          <w:rFonts w:ascii="Calibri" w:hAnsi="Calibri"/>
        </w:rPr>
        <w:t>Ritrovo dai luoghi convenuti e trasferimento verso Milano Malpensa. Partenza alle 15.25. Atterreremo allo Sphinx International Airport alle 20.20, accolti dall'aria tiepida del deserto e dalle luci della megalopoli che brillano in lontananza. Dopo il disbrigo delle formalità, il trasferimento ci condurrà verso la nostra "casa" per le prossime notti Hotel5 stelle, situato strategicamente vicino alla piana di Giza. Cena e pernottamento in hotel, pronti a risvegliarci al cospetto della Storia.</w:t>
      </w:r>
    </w:p>
    <w:p>
      <w:pPr>
        <w:pStyle w:val="Normal"/>
        <w:widowControl w:val="false"/>
        <w:suppressAutoHyphens w:val="true"/>
        <w:bidi w:val="0"/>
        <w:spacing w:before="0" w:after="0"/>
        <w:ind w:hanging="0" w:left="57" w:right="0"/>
        <w:jc w:val="both"/>
        <w:rPr>
          <w:rFonts w:ascii="Calibri" w:hAnsi="Calibri"/>
        </w:rPr>
      </w:pPr>
      <w:r>
        <w:rPr>
          <w:rFonts w:ascii="Calibri" w:hAnsi="Calibri"/>
        </w:rPr>
      </w:r>
    </w:p>
    <w:p>
      <w:pPr>
        <w:pStyle w:val="Normal"/>
        <w:widowControl w:val="false"/>
        <w:suppressAutoHyphens w:val="true"/>
        <w:bidi w:val="0"/>
        <w:spacing w:before="0" w:after="0"/>
        <w:ind w:hanging="0" w:left="57" w:right="0"/>
        <w:jc w:val="left"/>
        <w:rPr>
          <w:rFonts w:ascii="Calibri" w:hAnsi="Calibri"/>
          <w:b/>
          <w:bCs/>
        </w:rPr>
      </w:pPr>
      <w:r>
        <w:rPr>
          <w:rFonts w:ascii="Calibri" w:hAnsi="Calibri"/>
          <w:b/>
          <w:bCs/>
        </w:rPr>
        <w:t xml:space="preserve">DOMENICA 18 OTTOBRE 2026: I Guardiani del Tempo e le Origini a Saqqara </w:t>
      </w:r>
    </w:p>
    <w:p>
      <w:pPr>
        <w:pStyle w:val="Normal"/>
        <w:widowControl w:val="false"/>
        <w:suppressAutoHyphens w:val="true"/>
        <w:bidi w:val="0"/>
        <w:spacing w:before="0" w:after="0"/>
        <w:ind w:hanging="0" w:left="57" w:right="0"/>
        <w:jc w:val="both"/>
        <w:rPr>
          <w:rFonts w:ascii="Calibri" w:hAnsi="Calibri"/>
        </w:rPr>
      </w:pPr>
      <w:r>
        <w:rPr>
          <w:rFonts w:ascii="Calibri" w:hAnsi="Calibri"/>
        </w:rPr>
        <w:t>Dopo la colazione, la giornata è dedicata ai simboli più potenti dell'Egitto. La mattina ci troveremo faccia a faccia con l'unica delle Sette Meraviglie del Mondo Antico ancora in piedi: la Piana di Giza. Ammireremo la maestosità delle piramidi di Cheope, Chefren e Micerino e sfideremo lo sguardo eterno della Sfinge, il leone dal volto umano che da millenni sorveglia l'orizzonte. Dopo il pranzo incluso in ristorante locale, il pomeriggio ci porta indietro alle origini dell'architettura: raggiungeremo la necropoli di Saqqara. Qui, nel mezzo del deserto, si staglia la piramide a gradoni di Djoser, la "madre" di tutte le piramidi, progettata dal geniale architetto Imhotep. Rientro in hotel con gli occhi colmi di meraviglia. Cena e pernottamento.</w:t>
      </w:r>
    </w:p>
    <w:p>
      <w:pPr>
        <w:pStyle w:val="Normal"/>
        <w:widowControl w:val="false"/>
        <w:suppressAutoHyphens w:val="true"/>
        <w:bidi w:val="0"/>
        <w:spacing w:before="0" w:after="0"/>
        <w:ind w:hanging="0" w:left="57" w:right="0"/>
        <w:jc w:val="left"/>
        <w:rPr>
          <w:rFonts w:ascii="Calibri" w:hAnsi="Calibri"/>
          <w:b/>
          <w:bCs/>
          <w:u w:val="single"/>
        </w:rPr>
      </w:pPr>
      <w:r>
        <w:rPr>
          <w:rFonts w:ascii="Calibri" w:hAnsi="Calibri"/>
          <w:b/>
          <w:bCs/>
          <w:u w:val="single"/>
        </w:rPr>
        <w:t>Suoni e Luci alle Piramidi (con supplemento)</w:t>
      </w:r>
    </w:p>
    <w:p>
      <w:pPr>
        <w:pStyle w:val="Normal"/>
        <w:widowControl w:val="false"/>
        <w:suppressAutoHyphens w:val="true"/>
        <w:bidi w:val="0"/>
        <w:spacing w:before="0" w:after="0"/>
        <w:ind w:hanging="0" w:left="57" w:right="0"/>
        <w:jc w:val="both"/>
        <w:rPr>
          <w:rFonts w:ascii="Calibri" w:hAnsi="Calibri"/>
        </w:rPr>
      </w:pPr>
      <w:r>
        <w:rPr>
          <w:rFonts w:ascii="Calibri" w:hAnsi="Calibri"/>
        </w:rPr>
        <w:t>Ma la giornata ci riserva un ultimo incanto. Dopo il tramonto, torneremo al cospetto dei faraoni per assistere al celebre spettacolo Suoni e Luci. Sotto il cielo stellato del deserto, la Sfinge prenderà vita come voce narrante, guidandoci attraverso i millenni mentre luci laser colorate e musiche solenni danzano sulle sagome maestose delle tre Piramidi. Un teatro a cielo aperto dove la storia si trasforma in pura emozione, facendo risplendere la necropoli nel buio della notte. Rientro in hotel per la cena e il pernottamento.</w:t>
      </w:r>
    </w:p>
    <w:p>
      <w:pPr>
        <w:pStyle w:val="Normal"/>
        <w:widowControl w:val="false"/>
        <w:suppressAutoHyphens w:val="true"/>
        <w:bidi w:val="0"/>
        <w:spacing w:before="0" w:after="0"/>
        <w:ind w:hanging="0" w:left="57" w:right="0"/>
        <w:jc w:val="both"/>
        <w:rPr>
          <w:rFonts w:ascii="Calibri" w:hAnsi="Calibri"/>
        </w:rPr>
      </w:pPr>
      <w:r>
        <w:rPr>
          <w:rFonts w:ascii="Calibri" w:hAnsi="Calibri"/>
        </w:rPr>
      </w:r>
    </w:p>
    <w:p>
      <w:pPr>
        <w:pStyle w:val="Normal"/>
        <w:widowControl w:val="false"/>
        <w:suppressAutoHyphens w:val="true"/>
        <w:bidi w:val="0"/>
        <w:spacing w:before="0" w:after="0"/>
        <w:ind w:hanging="0" w:left="57" w:right="0"/>
        <w:jc w:val="left"/>
        <w:rPr>
          <w:rFonts w:ascii="Calibri" w:hAnsi="Calibri"/>
          <w:b/>
          <w:bCs/>
        </w:rPr>
      </w:pPr>
      <w:r>
        <w:rPr>
          <w:rFonts w:ascii="Calibri" w:hAnsi="Calibri"/>
          <w:b/>
          <w:bCs/>
        </w:rPr>
        <w:t xml:space="preserve">LUNEDI’ 19 OTTOBRE 2026: GEM, il tesoro di Tutankhamon e la Cittadella </w:t>
      </w:r>
    </w:p>
    <w:p>
      <w:pPr>
        <w:pStyle w:val="Normal"/>
        <w:widowControl w:val="false"/>
        <w:suppressAutoHyphens w:val="true"/>
        <w:bidi w:val="0"/>
        <w:spacing w:before="0" w:after="0"/>
        <w:ind w:hanging="0" w:left="57" w:right="0"/>
        <w:jc w:val="both"/>
        <w:rPr>
          <w:rFonts w:ascii="Calibri" w:hAnsi="Calibri"/>
        </w:rPr>
      </w:pPr>
      <w:r>
        <w:rPr>
          <w:rFonts w:ascii="Calibri" w:hAnsi="Calibri"/>
        </w:rPr>
        <w:t>Oggi il passato dialoga con il futuro. Inizieremo con la visita attesissima al nuovo Museo Egizio GEM (Grand Egyptian Museum): un'esperienza che inizia ancor prima di varcare la soglia. Ad accoglierci all'ingresso troveremo l'Obelisco Sospeso, un'opera ingegneristica unica al mondo: per la prima volta nella storia, potremo camminare sotto un obelisco e ammirare il cartiglio del faraone Ramses II inciso sulla base, rimasto nascosto per millenni. Entrando nel grandioso atrio, verremo salutati dal colosso di Ramses II: una statua di 11 metri e 83 tonnellate che sembra dare il benvenuto ai visitatori nella sua nuova casa eterna. Da qui, intraprenderemo l'ascesa lungo la Grande Scalinata (Grand Staircase): un percorso verticale di sei piani che funge da galleria espositiva, dove oltre 60 statue reali e sarcofagi sono disposti scenograficamente. Salendo gradino dopo gradino, la storia si svelerà davanti ai nostri occhi fino a raggiungere la vetrata panoramica in cima, che offre una vista mozzafiato e perfettamente allineata sulle Piramidi di Giza, creando un ponte visivo tra il museo e i monumenti antichi. Il cuore della visita sarà l'emozione di vedere, finalmente riunito in un unico luogo, l'intero tesoro di Tutankhamon: oltre 5.000 reperti, dai gioielli più minuscoli alla celebre maschera d'oro, esposti insieme per la prima volta dalla loro scoperta. Dopo il pranzo in ristorante, ci immergeremo nell'atmosfera medievale del Cairo Islamico. Saliremo alla Cittadella di Saladino, una fortezza che domina la città dall'alto, famosa per la Moschea di Alabastro le cui cupole riflettono la luce del sole. Concluderemo la giornata perdendoci tra i profumi di spezie, i colori dei tessuti e il vociare del Bazar di Khan el-Khalili, il mercato più antico e vivace del Medio Oriente. Un'esperienza sensoriale indimenticabile. Cena e pernottamento in hotel.</w:t>
      </w:r>
    </w:p>
    <w:p>
      <w:pPr>
        <w:pStyle w:val="Normal"/>
        <w:widowControl w:val="false"/>
        <w:suppressAutoHyphens w:val="true"/>
        <w:bidi w:val="0"/>
        <w:spacing w:before="0" w:after="0"/>
        <w:ind w:hanging="0" w:left="57" w:right="0"/>
        <w:jc w:val="left"/>
        <w:rPr>
          <w:rFonts w:ascii="Calibri" w:hAnsi="Calibri"/>
        </w:rPr>
      </w:pPr>
      <w:r>
        <w:rPr>
          <w:rFonts w:ascii="Calibri" w:hAnsi="Calibri"/>
        </w:rPr>
      </w:r>
    </w:p>
    <w:p>
      <w:pPr>
        <w:pStyle w:val="Normal"/>
        <w:widowControl w:val="false"/>
        <w:suppressAutoHyphens w:val="true"/>
        <w:bidi w:val="0"/>
        <w:spacing w:before="0" w:after="0"/>
        <w:ind w:hanging="0" w:left="57" w:right="0"/>
        <w:jc w:val="left"/>
        <w:rPr>
          <w:rFonts w:ascii="Calibri" w:hAnsi="Calibri"/>
          <w:b/>
          <w:bCs/>
        </w:rPr>
      </w:pPr>
      <w:r>
        <w:rPr>
          <w:rFonts w:ascii="Calibri" w:hAnsi="Calibri"/>
          <w:b/>
          <w:bCs/>
        </w:rPr>
        <w:t>MARTEDI’ 20 OTTOBRE 2026: Il Cairo Copto ed il saluto del Nilo</w:t>
      </w:r>
    </w:p>
    <w:p>
      <w:pPr>
        <w:pStyle w:val="Normal"/>
        <w:widowControl w:val="false"/>
        <w:suppressAutoHyphens w:val="true"/>
        <w:bidi w:val="0"/>
        <w:spacing w:before="0" w:after="0"/>
        <w:ind w:hanging="0" w:left="57" w:right="0"/>
        <w:jc w:val="both"/>
        <w:rPr>
          <w:rFonts w:ascii="Calibri" w:hAnsi="Calibri"/>
        </w:rPr>
      </w:pPr>
      <w:r>
        <w:rPr>
          <w:rFonts w:ascii="Calibri" w:hAnsi="Calibri"/>
        </w:rPr>
        <w:t xml:space="preserve">Dopo la colazione e il check-out, dedicheremo la mattinata a un volto diverso della capitale: il Cairo Copto. In questo quartiere antico e spirituale, dove si dice abbia riposato la Sacra Famiglia durante la fuga in Egitto, cammineremo tra vicoli stretti per visitare la Chiesa Sospesa (Al-Muallaqa), costruita sopra le rovine di una fortezza romana, e la chiesa di Abu Serga. È un'oasi di pace e silenzio che contrasta con la frenesia della metropoli. Pranzo </w:t>
      </w:r>
      <w:r>
        <w:rPr>
          <w:rFonts w:ascii="Calibri" w:hAnsi="Calibri"/>
        </w:rPr>
        <w:t>in ristorante</w:t>
      </w:r>
      <w:r>
        <w:rPr>
          <w:rFonts w:ascii="Calibri" w:hAnsi="Calibri"/>
        </w:rPr>
        <w:t xml:space="preserve"> e dopo, ci sposteremo sulle rive del fiume eterno per un'esperienza indimenticabile: un'escursione in feluca sul Nilo. Saliremo a bordo di queste imbarcazioni tradizionali a vela latina, senza motore, lasciandoci trasportare solo dal vento e dalla corrente. Sarà il momento perfetto per rilassarsi, osservare la vita della città scorrere lungo le sponde e salutare l'Egitto cullati dall'acqua, lontano dal traffico e dai rumori. Nel tardo pomeriggio, trasferimento comodo verso l'aeroporto Sphinx per il volo delle 20.55. L'arrivo a Milano Malpensa è previsto per le 00.55, portando con noi il ricordo indelebile della terra dei Faraoni. Rientro in bus verso i luoghi di origine</w:t>
      </w:r>
    </w:p>
    <w:p>
      <w:pPr>
        <w:pStyle w:val="Normal"/>
        <w:widowControl w:val="false"/>
        <w:suppressAutoHyphens w:val="true"/>
        <w:bidi w:val="0"/>
        <w:spacing w:before="0" w:after="0"/>
        <w:ind w:hanging="0" w:left="57" w:right="0"/>
        <w:jc w:val="both"/>
        <w:rPr>
          <w:rFonts w:ascii="Calibri" w:hAnsi="Calibri"/>
        </w:rPr>
      </w:pPr>
      <w:r>
        <w:rPr>
          <w:rFonts w:ascii="Calibri" w:hAnsi="Calibri"/>
        </w:rPr>
      </w:r>
    </w:p>
    <w:p>
      <w:pPr>
        <w:pStyle w:val="Normal"/>
        <w:widowControl w:val="false"/>
        <w:suppressAutoHyphens w:val="true"/>
        <w:bidi w:val="0"/>
        <w:spacing w:before="0" w:after="0"/>
        <w:ind w:hanging="0" w:left="57" w:right="0"/>
        <w:jc w:val="both"/>
        <w:rPr>
          <w:rFonts w:ascii="Calibri" w:hAnsi="Calibri"/>
          <w:u w:val="single"/>
        </w:rPr>
      </w:pPr>
      <w:r>
        <w:rPr>
          <w:rFonts w:ascii="Calibri" w:hAnsi="Calibri"/>
          <w:u w:val="single"/>
        </w:rPr>
        <w:t>N.b. Per motivi operativi l’ordine delle visite può subire variazioni senza alcun preavviso. Non ne verrà comunque alterato il contenuto essenziale.</w:t>
      </w:r>
    </w:p>
    <w:p>
      <w:pPr>
        <w:pStyle w:val="Normal"/>
        <w:widowControl w:val="false"/>
        <w:suppressAutoHyphens w:val="true"/>
        <w:bidi w:val="0"/>
        <w:spacing w:before="0" w:after="0"/>
        <w:ind w:hanging="0" w:left="57" w:right="0"/>
        <w:jc w:val="left"/>
        <w:rPr>
          <w:rFonts w:ascii="Calibri" w:hAnsi="Calibri"/>
        </w:rPr>
      </w:pPr>
      <w:r>
        <w:rPr>
          <w:rFonts w:ascii="Calibri" w:hAnsi="Calibri"/>
        </w:rPr>
      </w:r>
    </w:p>
    <w:p>
      <w:pPr>
        <w:pStyle w:val="Normal"/>
        <w:widowControl w:val="false"/>
        <w:suppressAutoHyphens w:val="true"/>
        <w:bidi w:val="0"/>
        <w:spacing w:before="0" w:after="0"/>
        <w:ind w:hanging="0" w:left="57" w:right="0"/>
        <w:jc w:val="left"/>
        <w:rPr>
          <w:rFonts w:ascii="Calibri" w:hAnsi="Calibri"/>
          <w:b/>
          <w:bCs/>
        </w:rPr>
      </w:pPr>
      <w:r>
        <w:rPr>
          <w:rFonts w:ascii="Calibri" w:hAnsi="Calibri"/>
          <w:b/>
          <w:bCs/>
        </w:rPr>
        <w:t>LUOGHI DI PARTENZA:</w:t>
      </w:r>
    </w:p>
    <w:p>
      <w:pPr>
        <w:pStyle w:val="Normal"/>
        <w:widowControl w:val="false"/>
        <w:suppressAutoHyphens w:val="true"/>
        <w:bidi w:val="0"/>
        <w:spacing w:before="0" w:after="0"/>
        <w:ind w:hanging="0" w:left="57" w:right="0"/>
        <w:jc w:val="left"/>
        <w:rPr>
          <w:rFonts w:ascii="Calibri" w:hAnsi="Calibri"/>
        </w:rPr>
      </w:pPr>
      <w:r>
        <w:rPr>
          <w:rFonts w:ascii="Calibri" w:hAnsi="Calibri"/>
        </w:rPr>
        <w:t>Domodossola: Autostazione alle ore 11.00</w:t>
      </w:r>
    </w:p>
    <w:p>
      <w:pPr>
        <w:pStyle w:val="Normal"/>
        <w:widowControl w:val="false"/>
        <w:suppressAutoHyphens w:val="true"/>
        <w:bidi w:val="0"/>
        <w:spacing w:before="0" w:after="0"/>
        <w:ind w:hanging="0" w:left="57" w:right="0"/>
        <w:jc w:val="left"/>
        <w:rPr>
          <w:rFonts w:ascii="Calibri" w:hAnsi="Calibri"/>
        </w:rPr>
      </w:pPr>
      <w:r>
        <w:rPr>
          <w:rFonts w:ascii="Calibri" w:hAnsi="Calibri"/>
        </w:rPr>
        <w:t>Piedimulera : Centro Calzaturiero alle ore 11.15</w:t>
      </w:r>
    </w:p>
    <w:p>
      <w:pPr>
        <w:pStyle w:val="Normal"/>
        <w:widowControl w:val="false"/>
        <w:suppressAutoHyphens w:val="true"/>
        <w:bidi w:val="0"/>
        <w:spacing w:before="0" w:after="0"/>
        <w:ind w:hanging="0" w:left="57" w:right="0"/>
        <w:jc w:val="left"/>
        <w:rPr>
          <w:rFonts w:ascii="Calibri" w:hAnsi="Calibri"/>
        </w:rPr>
      </w:pPr>
      <w:r>
        <w:rPr>
          <w:rFonts w:ascii="Calibri" w:hAnsi="Calibri"/>
        </w:rPr>
        <w:t>Gravellona Toce: rotonda Ipercoop zona cupole alle ore 11.35</w:t>
        <w:br/>
        <w:t>Paruzzaro: parking Autoarona alle ore 12.00</w:t>
      </w:r>
    </w:p>
    <w:p>
      <w:pPr>
        <w:pStyle w:val="Normal"/>
        <w:widowControl w:val="false"/>
        <w:suppressAutoHyphens w:val="true"/>
        <w:bidi w:val="0"/>
        <w:spacing w:before="0" w:after="0"/>
        <w:ind w:hanging="0" w:left="57" w:right="0"/>
        <w:jc w:val="left"/>
        <w:rPr>
          <w:rFonts w:ascii="Calibri" w:hAnsi="Calibri"/>
        </w:rPr>
      </w:pPr>
      <w:r>
        <w:rPr>
          <w:rFonts w:ascii="Calibri" w:hAnsi="Calibri"/>
        </w:rPr>
        <w:t>Suno: Centro Comm. Risparmione alle ore 12.15</w:t>
      </w:r>
    </w:p>
    <w:p>
      <w:pPr>
        <w:pStyle w:val="Normal"/>
        <w:widowControl w:val="false"/>
        <w:suppressAutoHyphens w:val="true"/>
        <w:bidi w:val="0"/>
        <w:spacing w:before="0" w:after="0"/>
        <w:ind w:hanging="0" w:left="57" w:right="0"/>
        <w:jc w:val="left"/>
        <w:rPr>
          <w:rFonts w:ascii="Calibri" w:hAnsi="Calibri"/>
        </w:rPr>
      </w:pPr>
      <w:r>
        <w:rPr>
          <w:rFonts w:ascii="Calibri" w:hAnsi="Calibri"/>
        </w:rPr>
        <w:t>Busto Arsizio: Giardineria alle ore 12.25</w:t>
      </w:r>
    </w:p>
    <w:p>
      <w:pPr>
        <w:pStyle w:val="Normal"/>
        <w:widowControl w:val="false"/>
        <w:suppressAutoHyphens w:val="true"/>
        <w:bidi w:val="0"/>
        <w:spacing w:before="0" w:after="0"/>
        <w:ind w:hanging="0" w:left="57" w:right="0"/>
        <w:jc w:val="left"/>
        <w:rPr>
          <w:rFonts w:ascii="Calibri" w:hAnsi="Calibri"/>
        </w:rPr>
      </w:pPr>
      <w:r>
        <w:rPr>
          <w:rFonts w:ascii="Calibri" w:hAnsi="Calibri"/>
        </w:rPr>
        <w:t xml:space="preserve">Riduzione partenza direttamente Milano Malpensa € 20,00 </w:t>
      </w:r>
    </w:p>
    <w:p>
      <w:pPr>
        <w:pStyle w:val="Normal"/>
        <w:widowControl w:val="false"/>
        <w:suppressAutoHyphens w:val="true"/>
        <w:bidi w:val="0"/>
        <w:spacing w:before="0" w:after="0"/>
        <w:ind w:hanging="0" w:left="57" w:right="0"/>
        <w:jc w:val="left"/>
        <w:rPr>
          <w:rFonts w:ascii="Calibri" w:hAnsi="Calibri"/>
        </w:rPr>
      </w:pPr>
      <w:r>
        <w:rPr>
          <w:rFonts w:ascii="Calibri" w:hAnsi="Calibri"/>
        </w:rPr>
        <w:t>PARTENZE CON SUPPLEMENTO (MINIMO 2 PERSONE):</w:t>
      </w:r>
    </w:p>
    <w:p>
      <w:pPr>
        <w:pStyle w:val="Normal"/>
        <w:widowControl w:val="false"/>
        <w:suppressAutoHyphens w:val="true"/>
        <w:bidi w:val="0"/>
        <w:spacing w:before="0" w:after="0"/>
        <w:ind w:hanging="0" w:left="57" w:right="0"/>
        <w:jc w:val="left"/>
        <w:rPr>
          <w:rFonts w:ascii="Calibri" w:hAnsi="Calibri"/>
        </w:rPr>
      </w:pPr>
      <w:r>
        <w:rPr>
          <w:rFonts w:ascii="Calibri" w:hAnsi="Calibri"/>
        </w:rPr>
        <w:t>Verbania (Tribunale – Bar Lucini) € 20,00 pp</w:t>
      </w:r>
    </w:p>
    <w:p>
      <w:pPr>
        <w:pStyle w:val="Normal"/>
        <w:widowControl w:val="false"/>
        <w:suppressAutoHyphens w:val="true"/>
        <w:bidi w:val="0"/>
        <w:spacing w:before="0" w:after="0"/>
        <w:ind w:hanging="0" w:left="57" w:right="0"/>
        <w:jc w:val="left"/>
        <w:rPr>
          <w:rFonts w:ascii="Calibri" w:hAnsi="Calibri"/>
        </w:rPr>
      </w:pPr>
      <w:r>
        <w:rPr>
          <w:rFonts w:ascii="Calibri" w:hAnsi="Calibri"/>
        </w:rPr>
        <w:t>Gallarate (Sorelle Ramonda) € 25,00 pp</w:t>
      </w:r>
    </w:p>
    <w:p>
      <w:pPr>
        <w:pStyle w:val="Normal"/>
        <w:widowControl w:val="false"/>
        <w:suppressAutoHyphens w:val="true"/>
        <w:bidi w:val="0"/>
        <w:spacing w:before="0" w:after="0"/>
        <w:ind w:hanging="0" w:left="57" w:right="0"/>
        <w:jc w:val="left"/>
        <w:rPr>
          <w:rFonts w:ascii="Calibri" w:hAnsi="Calibri"/>
        </w:rPr>
      </w:pPr>
      <w:r>
        <w:rPr>
          <w:rFonts w:ascii="Calibri" w:hAnsi="Calibri"/>
        </w:rPr>
        <w:t>Gattinara, Romagnano, Borgoticino, Grignasco € 30,00 pp</w:t>
      </w:r>
    </w:p>
    <w:p>
      <w:pPr>
        <w:pStyle w:val="Normal"/>
        <w:widowControl w:val="false"/>
        <w:suppressAutoHyphens w:val="true"/>
        <w:bidi w:val="0"/>
        <w:spacing w:before="0" w:after="0"/>
        <w:ind w:hanging="0" w:left="57" w:right="0"/>
        <w:jc w:val="left"/>
        <w:rPr>
          <w:rFonts w:ascii="Calibri" w:hAnsi="Calibri"/>
        </w:rPr>
      </w:pPr>
      <w:r>
        <w:rPr>
          <w:rFonts w:ascii="Calibri" w:hAnsi="Calibri"/>
        </w:rPr>
        <w:t>Varese, Borgosesia, Novara € 35,00 pp</w:t>
      </w:r>
    </w:p>
    <w:p>
      <w:pPr>
        <w:pStyle w:val="Normal"/>
        <w:widowControl w:val="false"/>
        <w:suppressAutoHyphens w:val="true"/>
        <w:bidi w:val="0"/>
        <w:spacing w:before="0" w:after="0"/>
        <w:ind w:hanging="0" w:left="57" w:right="0"/>
        <w:jc w:val="left"/>
        <w:rPr>
          <w:rFonts w:ascii="Calibri" w:hAnsi="Calibri"/>
        </w:rPr>
      </w:pPr>
      <w:r>
        <w:rPr>
          <w:rFonts w:ascii="Calibri" w:hAnsi="Calibri"/>
        </w:rPr>
        <w:t>Qualsiasi località fuori dalle località convenzionate prezzo su richiesta, minimo € 40,00 pp</w:t>
      </w:r>
    </w:p>
    <w:p>
      <w:pPr>
        <w:pStyle w:val="Normal"/>
        <w:widowControl w:val="false"/>
        <w:suppressAutoHyphens w:val="true"/>
        <w:bidi w:val="0"/>
        <w:spacing w:before="0" w:after="0"/>
        <w:ind w:hanging="0" w:left="57" w:right="0"/>
        <w:jc w:val="left"/>
        <w:rPr>
          <w:rFonts w:ascii="Calibri" w:hAnsi="Calibri"/>
        </w:rPr>
      </w:pPr>
      <w:r>
        <w:rPr>
          <w:rFonts w:ascii="Calibri" w:hAnsi="Calibri"/>
        </w:rPr>
      </w:r>
    </w:p>
    <w:p>
      <w:pPr>
        <w:pStyle w:val="Normal"/>
        <w:widowControl w:val="false"/>
        <w:suppressAutoHyphens w:val="true"/>
        <w:bidi w:val="0"/>
        <w:spacing w:before="0" w:after="0"/>
        <w:ind w:hanging="0" w:left="57" w:right="0"/>
        <w:jc w:val="left"/>
        <w:rPr>
          <w:rFonts w:ascii="Calibri" w:hAnsi="Calibri"/>
          <w:b/>
          <w:bCs/>
        </w:rPr>
      </w:pPr>
      <w:r>
        <w:rPr>
          <w:rFonts w:ascii="Calibri" w:hAnsi="Calibri"/>
          <w:b/>
          <w:bCs/>
        </w:rPr>
        <w:t>HOTEL Previsti o similari 5*</w:t>
      </w:r>
    </w:p>
    <w:p>
      <w:pPr>
        <w:pStyle w:val="Normal"/>
        <w:widowControl w:val="false"/>
        <w:suppressAutoHyphens w:val="true"/>
        <w:bidi w:val="0"/>
        <w:spacing w:before="0" w:after="0"/>
        <w:ind w:hanging="0" w:left="57" w:right="0"/>
        <w:jc w:val="left"/>
        <w:rPr>
          <w:rFonts w:ascii="Calibri" w:hAnsi="Calibri"/>
        </w:rPr>
      </w:pPr>
      <w:r>
        <w:rPr>
          <w:rFonts w:ascii="Calibri" w:hAnsi="Calibri"/>
        </w:rPr>
        <w:t>Hotel Pyramids Park o Hilton Golf o Helnan Dream</w:t>
      </w:r>
    </w:p>
    <w:p>
      <w:pPr>
        <w:pStyle w:val="Normal"/>
        <w:widowControl w:val="false"/>
        <w:suppressAutoHyphens w:val="true"/>
        <w:bidi w:val="0"/>
        <w:spacing w:before="0" w:after="0"/>
        <w:ind w:hanging="0" w:left="57" w:right="0"/>
        <w:jc w:val="left"/>
        <w:rPr>
          <w:rFonts w:ascii="Calibri" w:hAnsi="Calibri"/>
        </w:rPr>
      </w:pPr>
      <w:r>
        <w:rPr>
          <w:rFonts w:ascii="Calibri" w:hAnsi="Calibri"/>
        </w:rPr>
      </w:r>
    </w:p>
    <w:p>
      <w:pPr>
        <w:pStyle w:val="Normal"/>
        <w:widowControl w:val="false"/>
        <w:suppressAutoHyphens w:val="true"/>
        <w:bidi w:val="0"/>
        <w:spacing w:before="0" w:after="0"/>
        <w:ind w:hanging="0" w:left="57" w:right="0"/>
        <w:jc w:val="left"/>
        <w:rPr>
          <w:rFonts w:ascii="Calibri" w:hAnsi="Calibri"/>
        </w:rPr>
      </w:pPr>
      <w:r>
        <w:rPr>
          <w:rFonts w:ascii="Calibri" w:hAnsi="Calibri"/>
          <w:b/>
          <w:bCs/>
          <w:sz w:val="28"/>
          <w:szCs w:val="28"/>
        </w:rPr>
        <w:t>Quota per persona € 9</w:t>
      </w:r>
      <w:r>
        <w:rPr>
          <w:rFonts w:ascii="Calibri" w:hAnsi="Calibri"/>
          <w:b/>
          <w:bCs/>
          <w:sz w:val="28"/>
          <w:szCs w:val="28"/>
        </w:rPr>
        <w:t>8</w:t>
      </w:r>
      <w:r>
        <w:rPr>
          <w:rFonts w:ascii="Calibri" w:hAnsi="Calibri"/>
          <w:b/>
          <w:bCs/>
          <w:sz w:val="28"/>
          <w:szCs w:val="28"/>
        </w:rPr>
        <w:t>9,00 (posti limitati)</w:t>
      </w:r>
      <w:r>
        <w:rPr>
          <w:rFonts w:ascii="Calibri" w:hAnsi="Calibri"/>
        </w:rPr>
        <w:br/>
        <w:t>Attenzione: quota garantita per prenotazioni entro 01/07/2026, (salvo, esaurimento del contingente posti gruppo). In seguito la quota potrebbe aumentare a seconda della disponibilità al momento della prenotazione. Quindi, prima si prenota e meno si paga. Prenota tranquillo, nella nostra nuova quota di iscrizione è già inclusa assicurazione contro annullamento</w:t>
      </w:r>
    </w:p>
    <w:p>
      <w:pPr>
        <w:pStyle w:val="Normal"/>
        <w:widowControl w:val="false"/>
        <w:suppressAutoHyphens w:val="true"/>
        <w:bidi w:val="0"/>
        <w:spacing w:before="0" w:after="0"/>
        <w:ind w:hanging="0" w:left="57" w:right="0"/>
        <w:jc w:val="left"/>
        <w:rPr>
          <w:rFonts w:ascii="Calibri" w:hAnsi="Calibri"/>
        </w:rPr>
      </w:pPr>
      <w:r>
        <w:rPr>
          <w:rFonts w:ascii="Calibri" w:hAnsi="Calibri"/>
        </w:rPr>
        <w:t>Supplemento camera singola € 210,00</w:t>
      </w:r>
    </w:p>
    <w:p>
      <w:pPr>
        <w:pStyle w:val="Normal"/>
        <w:widowControl w:val="false"/>
        <w:suppressAutoHyphens w:val="true"/>
        <w:bidi w:val="0"/>
        <w:spacing w:before="0" w:after="0"/>
        <w:ind w:hanging="0" w:left="57" w:right="0"/>
        <w:jc w:val="left"/>
        <w:rPr>
          <w:rFonts w:ascii="Calibri" w:hAnsi="Calibri"/>
        </w:rPr>
      </w:pPr>
      <w:r>
        <w:rPr>
          <w:rFonts w:ascii="Calibri" w:hAnsi="Calibri"/>
        </w:rPr>
      </w:r>
    </w:p>
    <w:p>
      <w:pPr>
        <w:pStyle w:val="Normal"/>
        <w:widowControl w:val="false"/>
        <w:suppressAutoHyphens w:val="true"/>
        <w:bidi w:val="0"/>
        <w:spacing w:before="0" w:after="0"/>
        <w:ind w:hanging="0" w:left="57" w:right="0"/>
        <w:jc w:val="left"/>
        <w:rPr>
          <w:rFonts w:ascii="Calibri" w:hAnsi="Calibri"/>
          <w:b/>
          <w:bCs/>
        </w:rPr>
      </w:pPr>
      <w:r>
        <w:rPr>
          <w:rFonts w:ascii="Calibri" w:hAnsi="Calibri"/>
          <w:b/>
          <w:bCs/>
        </w:rPr>
        <w:t>La quota base comprende:</w:t>
      </w:r>
    </w:p>
    <w:p>
      <w:pPr>
        <w:pStyle w:val="Normal"/>
        <w:widowControl w:val="false"/>
        <w:suppressAutoHyphens w:val="true"/>
        <w:bidi w:val="0"/>
        <w:spacing w:before="0" w:after="0"/>
        <w:ind w:hanging="0" w:left="57" w:right="0"/>
        <w:jc w:val="left"/>
        <w:rPr>
          <w:rFonts w:ascii="Calibri" w:hAnsi="Calibri"/>
        </w:rPr>
      </w:pPr>
      <w:r>
        <w:rPr>
          <w:rFonts w:ascii="Calibri" w:hAnsi="Calibri"/>
        </w:rPr>
        <w:t>-trasferimento in bus privato in aeroporto</w:t>
      </w:r>
    </w:p>
    <w:p>
      <w:pPr>
        <w:pStyle w:val="Normal"/>
        <w:widowControl w:val="false"/>
        <w:suppressAutoHyphens w:val="true"/>
        <w:bidi w:val="0"/>
        <w:spacing w:before="0" w:after="0"/>
        <w:ind w:hanging="0" w:left="57" w:right="0"/>
        <w:jc w:val="left"/>
        <w:rPr>
          <w:rFonts w:ascii="Calibri" w:hAnsi="Calibri"/>
        </w:rPr>
      </w:pPr>
      <w:r>
        <w:rPr>
          <w:rFonts w:ascii="Calibri" w:hAnsi="Calibri"/>
        </w:rPr>
        <w:t>-Volo a/r con bagaglio a mano piccolo (40x30x20 cm)</w:t>
      </w:r>
    </w:p>
    <w:p>
      <w:pPr>
        <w:pStyle w:val="Normal"/>
        <w:widowControl w:val="false"/>
        <w:suppressAutoHyphens w:val="true"/>
        <w:bidi w:val="0"/>
        <w:spacing w:before="0" w:after="0"/>
        <w:ind w:hanging="0" w:left="57" w:right="0"/>
        <w:jc w:val="left"/>
        <w:rPr>
          <w:rFonts w:ascii="Calibri" w:hAnsi="Calibri"/>
        </w:rPr>
      </w:pPr>
      <w:r>
        <w:rPr>
          <w:rFonts w:ascii="Calibri" w:hAnsi="Calibri"/>
        </w:rPr>
        <w:t>-accompagnatore verbano viaggi</w:t>
      </w:r>
    </w:p>
    <w:p>
      <w:pPr>
        <w:pStyle w:val="Normal"/>
        <w:widowControl w:val="false"/>
        <w:suppressAutoHyphens w:val="true"/>
        <w:bidi w:val="0"/>
        <w:spacing w:before="0" w:after="0"/>
        <w:ind w:hanging="0" w:left="57" w:right="0"/>
        <w:jc w:val="left"/>
        <w:rPr>
          <w:rFonts w:ascii="Calibri" w:hAnsi="Calibri"/>
        </w:rPr>
      </w:pPr>
      <w:r>
        <w:rPr>
          <w:rFonts w:ascii="Calibri" w:hAnsi="Calibri"/>
        </w:rPr>
        <w:t xml:space="preserve">-Guida locale per le escursioni indicate </w:t>
      </w:r>
    </w:p>
    <w:p>
      <w:pPr>
        <w:pStyle w:val="Normal"/>
        <w:widowControl w:val="false"/>
        <w:suppressAutoHyphens w:val="true"/>
        <w:bidi w:val="0"/>
        <w:spacing w:before="0" w:after="0"/>
        <w:ind w:hanging="0" w:left="57" w:right="0"/>
        <w:jc w:val="left"/>
        <w:rPr>
          <w:rFonts w:ascii="Calibri" w:hAnsi="Calibri"/>
        </w:rPr>
      </w:pPr>
      <w:r>
        <w:rPr>
          <w:rFonts w:ascii="Calibri" w:hAnsi="Calibri"/>
        </w:rPr>
        <w:t>-Sistemazione in hotel 5 stelle con trattamento di mezza pensione</w:t>
      </w:r>
    </w:p>
    <w:p>
      <w:pPr>
        <w:pStyle w:val="Normal"/>
        <w:widowControl w:val="false"/>
        <w:suppressAutoHyphens w:val="true"/>
        <w:bidi w:val="0"/>
        <w:spacing w:before="0" w:after="0"/>
        <w:ind w:hanging="0" w:left="57" w:right="0"/>
        <w:jc w:val="left"/>
        <w:rPr>
          <w:rFonts w:ascii="Calibri" w:hAnsi="Calibri"/>
        </w:rPr>
      </w:pPr>
      <w:r>
        <w:rPr>
          <w:rFonts w:ascii="Calibri" w:hAnsi="Calibri"/>
        </w:rPr>
        <w:t>- n.</w:t>
      </w:r>
      <w:r>
        <w:rPr>
          <w:rFonts w:ascii="Calibri" w:hAnsi="Calibri"/>
        </w:rPr>
        <w:t>3</w:t>
      </w:r>
      <w:r>
        <w:rPr>
          <w:rFonts w:ascii="Calibri" w:hAnsi="Calibri"/>
        </w:rPr>
        <w:t xml:space="preserve"> pranzi in ristorante</w:t>
      </w:r>
    </w:p>
    <w:p>
      <w:pPr>
        <w:pStyle w:val="Normal"/>
        <w:widowControl w:val="false"/>
        <w:suppressAutoHyphens w:val="true"/>
        <w:bidi w:val="0"/>
        <w:spacing w:before="0" w:after="0"/>
        <w:ind w:hanging="0" w:left="57" w:right="0"/>
        <w:jc w:val="left"/>
        <w:rPr>
          <w:rFonts w:ascii="Calibri" w:hAnsi="Calibri"/>
        </w:rPr>
      </w:pPr>
      <w:r>
        <w:rPr>
          <w:rFonts w:ascii="Calibri" w:hAnsi="Calibri"/>
        </w:rPr>
        <w:t>-Servizio bus privato</w:t>
      </w:r>
    </w:p>
    <w:p>
      <w:pPr>
        <w:pStyle w:val="Normal"/>
        <w:widowControl w:val="false"/>
        <w:suppressAutoHyphens w:val="true"/>
        <w:bidi w:val="0"/>
        <w:spacing w:before="0" w:after="0"/>
        <w:ind w:hanging="0" w:left="57" w:right="0"/>
        <w:jc w:val="left"/>
        <w:rPr>
          <w:rFonts w:ascii="Calibri" w:hAnsi="Calibri"/>
        </w:rPr>
      </w:pPr>
      <w:r>
        <w:rPr>
          <w:rFonts w:ascii="Calibri" w:hAnsi="Calibri"/>
        </w:rPr>
        <w:t>-Tutti gli ingressi ai monumenti indicati</w:t>
      </w:r>
    </w:p>
    <w:p>
      <w:pPr>
        <w:pStyle w:val="Normal"/>
        <w:widowControl w:val="false"/>
        <w:suppressAutoHyphens w:val="true"/>
        <w:bidi w:val="0"/>
        <w:spacing w:before="0" w:after="0"/>
        <w:ind w:hanging="0" w:left="57" w:right="0"/>
        <w:jc w:val="left"/>
        <w:rPr>
          <w:rFonts w:ascii="Calibri" w:hAnsi="Calibri"/>
        </w:rPr>
      </w:pPr>
      <w:r>
        <w:rPr>
          <w:rFonts w:ascii="Calibri" w:hAnsi="Calibri"/>
        </w:rPr>
        <w:t>-Visto di ingresso Egitto</w:t>
      </w:r>
    </w:p>
    <w:p>
      <w:pPr>
        <w:pStyle w:val="Normal"/>
        <w:widowControl w:val="false"/>
        <w:suppressAutoHyphens w:val="true"/>
        <w:bidi w:val="0"/>
        <w:spacing w:before="0" w:after="0"/>
        <w:ind w:hanging="0" w:left="57" w:right="0"/>
        <w:jc w:val="left"/>
        <w:rPr>
          <w:rFonts w:ascii="Calibri" w:hAnsi="Calibri"/>
        </w:rPr>
      </w:pPr>
      <w:r>
        <w:rPr>
          <w:rFonts w:ascii="Calibri" w:hAnsi="Calibri"/>
        </w:rPr>
        <w:t>-IVA, tasse locali</w:t>
      </w:r>
    </w:p>
    <w:p>
      <w:pPr>
        <w:pStyle w:val="Normal"/>
        <w:widowControl w:val="false"/>
        <w:suppressAutoHyphens w:val="true"/>
        <w:bidi w:val="0"/>
        <w:spacing w:before="0" w:after="0"/>
        <w:ind w:hanging="0" w:left="57" w:right="0"/>
        <w:jc w:val="left"/>
        <w:rPr>
          <w:rFonts w:ascii="Calibri" w:hAnsi="Calibri"/>
        </w:rPr>
      </w:pPr>
      <w:r>
        <w:rPr>
          <w:rFonts w:ascii="Calibri" w:hAnsi="Calibri"/>
        </w:rPr>
        <w:t>-Le tasse aeroportuali (pari ad euro 66,56 ca e soggette a riconferma fino a 20 giorni ante partenza)</w:t>
      </w:r>
    </w:p>
    <w:p>
      <w:pPr>
        <w:pStyle w:val="Normal"/>
        <w:widowControl w:val="false"/>
        <w:suppressAutoHyphens w:val="true"/>
        <w:bidi w:val="0"/>
        <w:spacing w:before="0" w:after="0"/>
        <w:ind w:hanging="0" w:left="57" w:right="0"/>
        <w:jc w:val="left"/>
        <w:rPr>
          <w:rFonts w:ascii="Calibri" w:hAnsi="Calibri"/>
        </w:rPr>
      </w:pPr>
      <w:r>
        <w:rPr>
          <w:rFonts w:ascii="Calibri" w:hAnsi="Calibri"/>
        </w:rPr>
      </w:r>
    </w:p>
    <w:p>
      <w:pPr>
        <w:pStyle w:val="Normal"/>
        <w:widowControl w:val="false"/>
        <w:suppressAutoHyphens w:val="true"/>
        <w:bidi w:val="0"/>
        <w:spacing w:before="0" w:after="0"/>
        <w:ind w:hanging="0" w:left="57" w:right="0"/>
        <w:jc w:val="left"/>
        <w:rPr>
          <w:rFonts w:ascii="Calibri" w:hAnsi="Calibri"/>
          <w:b/>
          <w:bCs/>
        </w:rPr>
      </w:pPr>
      <w:r>
        <w:rPr>
          <w:rFonts w:ascii="Calibri" w:hAnsi="Calibri"/>
          <w:b/>
          <w:bCs/>
        </w:rPr>
        <w:t>La quota base non comprende:</w:t>
      </w:r>
    </w:p>
    <w:p>
      <w:pPr>
        <w:pStyle w:val="Normal"/>
        <w:widowControl w:val="false"/>
        <w:suppressAutoHyphens w:val="true"/>
        <w:bidi w:val="0"/>
        <w:spacing w:before="0" w:after="0"/>
        <w:ind w:hanging="0" w:left="57" w:right="0"/>
        <w:jc w:val="left"/>
        <w:rPr>
          <w:rFonts w:ascii="Calibri" w:hAnsi="Calibri"/>
        </w:rPr>
      </w:pPr>
      <w:r>
        <w:rPr>
          <w:rFonts w:ascii="Calibri" w:hAnsi="Calibri"/>
        </w:rPr>
        <w:t>-Quota di iscrizione obbligatoria comprendente assicurazione medico e bagaglio ed annullamento:</w:t>
      </w:r>
    </w:p>
    <w:p>
      <w:pPr>
        <w:pStyle w:val="Normal"/>
        <w:widowControl w:val="false"/>
        <w:suppressAutoHyphens w:val="true"/>
        <w:bidi w:val="0"/>
        <w:spacing w:before="0" w:after="0"/>
        <w:ind w:hanging="0" w:left="57" w:right="0"/>
        <w:jc w:val="left"/>
        <w:rPr>
          <w:rFonts w:ascii="Calibri" w:hAnsi="Calibri"/>
        </w:rPr>
      </w:pPr>
      <w:r>
        <w:rPr>
          <w:rFonts w:ascii="Calibri" w:hAnsi="Calibri"/>
        </w:rPr>
        <w:tab/>
        <w:t>viaggi da 600 a 999 euro, quota di iscrizione: € 61,00</w:t>
        <w:br/>
        <w:tab/>
        <w:t>viaggi da 1000 a 1299 euro, quota di iscrizione: € 71,00</w:t>
      </w:r>
    </w:p>
    <w:p>
      <w:pPr>
        <w:pStyle w:val="Normal"/>
        <w:widowControl w:val="false"/>
        <w:suppressAutoHyphens w:val="true"/>
        <w:bidi w:val="0"/>
        <w:spacing w:before="0" w:after="0"/>
        <w:ind w:hanging="0" w:left="57" w:right="0"/>
        <w:jc w:val="left"/>
        <w:rPr>
          <w:rFonts w:ascii="Calibri" w:hAnsi="Calibri"/>
        </w:rPr>
      </w:pPr>
      <w:r>
        <w:rPr>
          <w:rFonts w:ascii="Calibri" w:hAnsi="Calibri"/>
        </w:rPr>
        <w:t>-Spettacolo Suoni e Luci alle piramidi € 60,00</w:t>
      </w:r>
    </w:p>
    <w:p>
      <w:pPr>
        <w:pStyle w:val="Normal"/>
        <w:widowControl w:val="false"/>
        <w:suppressAutoHyphens w:val="true"/>
        <w:bidi w:val="0"/>
        <w:spacing w:before="0" w:after="0"/>
        <w:ind w:hanging="0" w:left="57" w:right="0"/>
        <w:jc w:val="left"/>
        <w:rPr>
          <w:rFonts w:ascii="Calibri" w:hAnsi="Calibri"/>
        </w:rPr>
      </w:pPr>
      <w:r>
        <w:rPr>
          <w:rFonts w:ascii="Calibri" w:hAnsi="Calibri"/>
        </w:rPr>
        <w:t>-Mance: da comunicare</w:t>
      </w:r>
    </w:p>
    <w:p>
      <w:pPr>
        <w:pStyle w:val="Normal"/>
        <w:widowControl w:val="false"/>
        <w:suppressAutoHyphens w:val="true"/>
        <w:bidi w:val="0"/>
        <w:spacing w:before="0" w:after="0"/>
        <w:ind w:hanging="0" w:left="57" w:right="0"/>
        <w:jc w:val="left"/>
        <w:rPr>
          <w:rFonts w:ascii="Calibri" w:hAnsi="Calibri"/>
        </w:rPr>
      </w:pPr>
      <w:r>
        <w:rPr>
          <w:rFonts w:ascii="Calibri" w:hAnsi="Calibri"/>
        </w:rPr>
        <w:t>-Eventuale bagaglio a mano grande (55x40x25 cm) € 75,00</w:t>
      </w:r>
    </w:p>
    <w:p>
      <w:pPr>
        <w:pStyle w:val="Normal"/>
        <w:widowControl w:val="false"/>
        <w:suppressAutoHyphens w:val="true"/>
        <w:bidi w:val="0"/>
        <w:spacing w:before="0" w:after="0"/>
        <w:ind w:hanging="0" w:left="57" w:right="0"/>
        <w:jc w:val="left"/>
        <w:rPr>
          <w:rFonts w:ascii="Calibri" w:hAnsi="Calibri"/>
        </w:rPr>
      </w:pPr>
      <w:r>
        <w:rPr>
          <w:rFonts w:ascii="Calibri" w:hAnsi="Calibri"/>
        </w:rPr>
        <w:t>-Eventuale bagaglio da stiva 20 kg € 90,00 (per ogni bagaglio)</w:t>
      </w:r>
    </w:p>
    <w:p>
      <w:pPr>
        <w:pStyle w:val="Normal"/>
        <w:widowControl w:val="false"/>
        <w:suppressAutoHyphens w:val="true"/>
        <w:bidi w:val="0"/>
        <w:spacing w:before="0" w:after="0"/>
        <w:ind w:hanging="0" w:left="57" w:right="0"/>
        <w:jc w:val="left"/>
        <w:rPr>
          <w:rFonts w:ascii="Calibri" w:hAnsi="Calibri"/>
        </w:rPr>
      </w:pPr>
      <w:r>
        <w:rPr>
          <w:rFonts w:ascii="Calibri" w:hAnsi="Calibri"/>
        </w:rPr>
        <w:t>-Le Bevande, Le mance e tutto quanto non espressamente indicato</w:t>
      </w:r>
    </w:p>
    <w:p>
      <w:pPr>
        <w:pStyle w:val="Normal"/>
        <w:widowControl w:val="false"/>
        <w:suppressAutoHyphens w:val="true"/>
        <w:bidi w:val="0"/>
        <w:spacing w:before="0" w:after="0"/>
        <w:ind w:hanging="0" w:left="57" w:right="0"/>
        <w:jc w:val="left"/>
        <w:rPr>
          <w:rFonts w:ascii="Calibri" w:hAnsi="Calibri"/>
        </w:rPr>
      </w:pPr>
      <w:r>
        <w:rPr>
          <w:rFonts w:ascii="Calibri" w:hAnsi="Calibri"/>
        </w:rPr>
      </w:r>
    </w:p>
    <w:p>
      <w:pPr>
        <w:pStyle w:val="Normal"/>
        <w:widowControl w:val="false"/>
        <w:suppressAutoHyphens w:val="true"/>
        <w:bidi w:val="0"/>
        <w:spacing w:before="0" w:after="0"/>
        <w:ind w:hanging="0" w:left="57" w:right="0"/>
        <w:jc w:val="left"/>
        <w:rPr>
          <w:rFonts w:ascii="Calibri" w:hAnsi="Calibri"/>
          <w:b/>
          <w:bCs/>
        </w:rPr>
      </w:pPr>
      <w:r>
        <w:rPr>
          <w:rFonts w:ascii="Calibri" w:hAnsi="Calibri"/>
          <w:b/>
          <w:bCs/>
        </w:rPr>
        <w:t>Ristorazione:</w:t>
      </w:r>
    </w:p>
    <w:p>
      <w:pPr>
        <w:pStyle w:val="Normal"/>
        <w:widowControl w:val="false"/>
        <w:suppressAutoHyphens w:val="true"/>
        <w:bidi w:val="0"/>
        <w:spacing w:before="0" w:after="0"/>
        <w:ind w:hanging="0" w:left="57" w:right="0"/>
        <w:jc w:val="left"/>
        <w:rPr>
          <w:rFonts w:ascii="Calibri" w:hAnsi="Calibri"/>
        </w:rPr>
      </w:pPr>
      <w:r>
        <w:rPr>
          <w:rFonts w:ascii="Calibri" w:hAnsi="Calibri"/>
        </w:rPr>
        <w:t>I pasti proposti durante i nostri viaggi sono a menù fisso. Qualunque richiesta di variazione comporta il pagamento di un supplemento di euro 5,00 per persona al giorno. Solo nel caso di intolleranze gravi e dietro presentazione di certificazione medica, verrà fatta l'eccezione al pagamento del supplemento.Non è previsto alcun rimborso per pasti non usufruiti per ragioni personali.</w:t>
      </w:r>
    </w:p>
    <w:p>
      <w:pPr>
        <w:pStyle w:val="Normal"/>
        <w:widowControl w:val="false"/>
        <w:suppressAutoHyphens w:val="true"/>
        <w:bidi w:val="0"/>
        <w:spacing w:before="0" w:after="0"/>
        <w:ind w:hanging="0" w:left="57" w:right="0"/>
        <w:jc w:val="left"/>
        <w:rPr>
          <w:rFonts w:ascii="Calibri" w:hAnsi="Calibri"/>
        </w:rPr>
      </w:pPr>
      <w:r>
        <w:rPr>
          <w:rFonts w:ascii="Calibri" w:hAnsi="Calibri"/>
        </w:rPr>
      </w:r>
    </w:p>
    <w:p>
      <w:pPr>
        <w:pStyle w:val="Normal"/>
        <w:widowControl w:val="false"/>
        <w:suppressAutoHyphens w:val="true"/>
        <w:bidi w:val="0"/>
        <w:spacing w:before="0" w:after="0"/>
        <w:ind w:hanging="0" w:left="57" w:right="0"/>
        <w:jc w:val="left"/>
        <w:rPr>
          <w:rFonts w:ascii="Calibri" w:hAnsi="Calibri"/>
        </w:rPr>
      </w:pPr>
      <w:r>
        <w:rPr>
          <w:rFonts w:ascii="Calibri" w:hAnsi="Calibri"/>
          <w:b/>
          <w:bCs/>
        </w:rPr>
        <w:t>Pagamenti:</w:t>
      </w:r>
      <w:r>
        <w:rPr>
          <w:rFonts w:ascii="Calibri" w:hAnsi="Calibri"/>
        </w:rPr>
        <w:br/>
        <w:t>Acconto pari a € 250,00 all’atto della prenotazione</w:t>
        <w:br/>
        <w:t>Saldo del viaggio entro il 1 settembre 2026</w:t>
      </w:r>
    </w:p>
    <w:p>
      <w:pPr>
        <w:pStyle w:val="Normal"/>
        <w:widowControl w:val="false"/>
        <w:suppressAutoHyphens w:val="true"/>
        <w:bidi w:val="0"/>
        <w:spacing w:before="0" w:after="0"/>
        <w:ind w:hanging="0" w:left="57" w:right="0"/>
        <w:jc w:val="left"/>
        <w:rPr>
          <w:rFonts w:ascii="Calibri" w:hAnsi="Calibri"/>
        </w:rPr>
      </w:pPr>
      <w:r>
        <w:rPr>
          <w:rFonts w:ascii="Calibri" w:hAnsi="Calibri"/>
        </w:rPr>
      </w:r>
    </w:p>
    <w:p>
      <w:pPr>
        <w:pStyle w:val="Normal"/>
        <w:widowControl w:val="false"/>
        <w:suppressAutoHyphens w:val="true"/>
        <w:bidi w:val="0"/>
        <w:spacing w:before="0" w:after="0"/>
        <w:ind w:hanging="0" w:left="57" w:right="0"/>
        <w:jc w:val="left"/>
        <w:rPr>
          <w:rFonts w:ascii="Calibri" w:hAnsi="Calibri"/>
        </w:rPr>
      </w:pPr>
      <w:r>
        <w:rPr>
          <w:rFonts w:ascii="Calibri" w:hAnsi="Calibri"/>
          <w:b/>
          <w:bCs/>
        </w:rPr>
        <w:t>Penali di annullamento:</w:t>
      </w:r>
      <w:r>
        <w:rPr>
          <w:rFonts w:ascii="Calibri" w:hAnsi="Calibri"/>
        </w:rPr>
        <w:br/>
        <w:t>Fino a 60 giorni prima della partenza € 250,00 pari all’acconto versato</w:t>
        <w:br/>
        <w:t xml:space="preserve">Da 60 giorni a 31 giorni prima della partenza penale 50% valore viaggio </w:t>
        <w:br/>
        <w:t>Da 30 giorni a 15 giorni prima della partenza penale 75% valore viaggio</w:t>
        <w:br/>
        <w:t>Da 14 giorni al giorno della partenza penale totale oltre a quota di iscrizione</w:t>
      </w:r>
    </w:p>
    <w:p>
      <w:pPr>
        <w:pStyle w:val="Normal"/>
        <w:widowControl w:val="false"/>
        <w:suppressAutoHyphens w:val="true"/>
        <w:bidi w:val="0"/>
        <w:spacing w:before="0" w:after="0"/>
        <w:ind w:hanging="0" w:left="57" w:right="0"/>
        <w:jc w:val="left"/>
        <w:rPr>
          <w:rFonts w:ascii="Calibri" w:hAnsi="Calibri"/>
        </w:rPr>
      </w:pPr>
      <w:r>
        <w:rPr>
          <w:rFonts w:ascii="Calibri" w:hAnsi="Calibri"/>
        </w:rPr>
      </w:r>
    </w:p>
    <w:p>
      <w:pPr>
        <w:pStyle w:val="Normal"/>
        <w:widowControl w:val="false"/>
        <w:suppressAutoHyphens w:val="true"/>
        <w:bidi w:val="0"/>
        <w:spacing w:before="0" w:after="0"/>
        <w:ind w:hanging="0" w:left="57" w:right="0"/>
        <w:jc w:val="left"/>
        <w:rPr>
          <w:rFonts w:ascii="Calibri" w:hAnsi="Calibri"/>
          <w:b/>
          <w:bCs/>
        </w:rPr>
      </w:pPr>
      <w:r>
        <w:rPr>
          <w:rFonts w:ascii="Calibri" w:hAnsi="Calibri"/>
          <w:b/>
          <w:bCs/>
        </w:rPr>
        <w:t xml:space="preserve">CAMBIO </w:t>
      </w:r>
    </w:p>
    <w:p>
      <w:pPr>
        <w:pStyle w:val="Normal"/>
        <w:widowControl w:val="false"/>
        <w:suppressAutoHyphens w:val="true"/>
        <w:bidi w:val="0"/>
        <w:spacing w:before="0" w:after="0"/>
        <w:ind w:hanging="0" w:left="57" w:right="0"/>
        <w:jc w:val="left"/>
        <w:rPr>
          <w:rFonts w:ascii="Calibri" w:hAnsi="Calibri"/>
        </w:rPr>
      </w:pPr>
      <w:r>
        <w:rPr>
          <w:rFonts w:ascii="Calibri" w:hAnsi="Calibri"/>
        </w:rPr>
        <w:t xml:space="preserve">Il prezzo del pacchetto turistico è determinato nel contratto, con riferimento a quanto indicato sul programma ed agli eventuali aggiornamenti degli stessi cataloghi o programmi fuori catalogo successivamente intervenuti. Esso potrà essere variato fino a 20 giorni precedenti la partenza e soltanto in conseguenza alle variazioni di: </w:t>
      </w:r>
    </w:p>
    <w:p>
      <w:pPr>
        <w:pStyle w:val="Normal"/>
        <w:widowControl w:val="false"/>
        <w:suppressAutoHyphens w:val="true"/>
        <w:bidi w:val="0"/>
        <w:spacing w:before="0" w:after="0"/>
        <w:ind w:hanging="0" w:left="57" w:right="0"/>
        <w:jc w:val="left"/>
        <w:rPr>
          <w:rFonts w:ascii="Calibri" w:hAnsi="Calibri"/>
        </w:rPr>
      </w:pPr>
      <w:r>
        <w:rPr>
          <w:rFonts w:ascii="Calibri" w:hAnsi="Calibri"/>
        </w:rPr>
        <w:t xml:space="preserve">- costi di trasporto, incluso il costo del carburante; </w:t>
      </w:r>
    </w:p>
    <w:p>
      <w:pPr>
        <w:pStyle w:val="Normal"/>
        <w:widowControl w:val="false"/>
        <w:suppressAutoHyphens w:val="true"/>
        <w:bidi w:val="0"/>
        <w:spacing w:before="0" w:after="0"/>
        <w:ind w:hanging="0" w:left="57" w:right="0"/>
        <w:jc w:val="left"/>
        <w:rPr>
          <w:rFonts w:ascii="Calibri" w:hAnsi="Calibri"/>
        </w:rPr>
      </w:pPr>
      <w:r>
        <w:rPr>
          <w:rFonts w:ascii="Calibri" w:hAnsi="Calibri"/>
        </w:rPr>
        <w:t xml:space="preserve">- diritti e tasse su alcune tipologie di servizi turistici quali imposte, tasse di atterraggio, di sbarco o di imbarco nei porti e negli aeroporti; - tassi di cambio applicati al pacchetto in questione; Per tali variazioni si farà riferimento al corso dei cambi ed ai costi di cui sopra al tasso di cambio applicato sul seguente preventivo.  </w:t>
      </w:r>
    </w:p>
    <w:p>
      <w:pPr>
        <w:pStyle w:val="Normal"/>
        <w:widowControl w:val="false"/>
        <w:suppressAutoHyphens w:val="true"/>
        <w:bidi w:val="0"/>
        <w:spacing w:before="0" w:after="0"/>
        <w:ind w:hanging="0" w:left="57" w:right="0"/>
        <w:jc w:val="left"/>
        <w:rPr>
          <w:rFonts w:ascii="Calibri" w:hAnsi="Calibri"/>
        </w:rPr>
      </w:pPr>
      <w:r>
        <w:rPr>
          <w:rFonts w:ascii="Calibri" w:hAnsi="Calibri"/>
        </w:rPr>
        <w:t xml:space="preserve">CAMBIO APPLICATO: 15/1/26   1 euro = 1,15 Dollaro Usa </w:t>
      </w:r>
    </w:p>
    <w:p>
      <w:pPr>
        <w:pStyle w:val="Normal"/>
        <w:widowControl w:val="false"/>
        <w:suppressAutoHyphens w:val="true"/>
        <w:bidi w:val="0"/>
        <w:spacing w:before="0" w:after="0"/>
        <w:ind w:hanging="0" w:left="57" w:right="0"/>
        <w:jc w:val="left"/>
        <w:rPr>
          <w:rFonts w:ascii="Calibri" w:hAnsi="Calibri"/>
        </w:rPr>
      </w:pPr>
      <w:r>
        <w:rPr>
          <w:rFonts w:ascii="Calibri" w:hAnsi="Calibri"/>
        </w:rPr>
      </w:r>
    </w:p>
    <w:p>
      <w:pPr>
        <w:pStyle w:val="Normal"/>
        <w:widowControl w:val="false"/>
        <w:suppressAutoHyphens w:val="true"/>
        <w:bidi w:val="0"/>
        <w:spacing w:before="0" w:after="0"/>
        <w:ind w:hanging="0" w:left="57" w:right="0"/>
        <w:jc w:val="left"/>
        <w:rPr>
          <w:rFonts w:ascii="Calibri" w:hAnsi="Calibri"/>
          <w:b/>
          <w:bCs/>
        </w:rPr>
      </w:pPr>
      <w:r>
        <w:rPr>
          <w:rFonts w:ascii="Calibri" w:hAnsi="Calibri"/>
          <w:b/>
          <w:bCs/>
        </w:rPr>
        <w:t>NOTIZIE UTILI:</w:t>
      </w:r>
    </w:p>
    <w:p>
      <w:pPr>
        <w:pStyle w:val="Normal"/>
        <w:widowControl w:val="false"/>
        <w:suppressAutoHyphens w:val="true"/>
        <w:bidi w:val="0"/>
        <w:spacing w:before="0" w:after="0"/>
        <w:ind w:hanging="0" w:left="57" w:right="0"/>
        <w:jc w:val="left"/>
        <w:rPr>
          <w:rFonts w:ascii="Calibri" w:hAnsi="Calibri"/>
          <w:b/>
          <w:bCs/>
        </w:rPr>
      </w:pPr>
      <w:r>
        <w:rPr>
          <w:rFonts w:ascii="Calibri" w:hAnsi="Calibri"/>
          <w:b/>
          <w:bCs/>
        </w:rPr>
        <w:t xml:space="preserve">DOCUMENTI NECESSARI PER ESPATRIO: </w:t>
      </w:r>
    </w:p>
    <w:p>
      <w:pPr>
        <w:pStyle w:val="Normal"/>
        <w:widowControl w:val="false"/>
        <w:suppressAutoHyphens w:val="true"/>
        <w:bidi w:val="0"/>
        <w:spacing w:before="0" w:after="0"/>
        <w:ind w:hanging="0" w:left="57" w:right="0"/>
        <w:jc w:val="both"/>
        <w:rPr>
          <w:rFonts w:ascii="Calibri" w:hAnsi="Calibri"/>
        </w:rPr>
      </w:pPr>
      <w:r>
        <w:rPr>
          <w:rFonts w:ascii="Calibri" w:hAnsi="Calibri"/>
        </w:rPr>
        <w:t>E' necessario il passaporto con validità residua di almeno sei mesi alla data di arrivo nel Paese.</w:t>
        <w:br/>
        <w:t>Solo per turismo, è possibile l'ingresso nel Paese con carta d'identità cartacea o elettronica valida per l’espatrio con validità residua superiore ai sei mesi, accompagnata da due foto formato tessera * necessarie per ottenere il visto che si richiede alle locali Autorità di frontiera all’arrivo nel Paese (in mancanza delle foto NON viene rilasciato il visto di ingresso), si raccomanda pertanto di munirsi delle foto prima della partenza dall'Italia.</w:t>
      </w:r>
    </w:p>
    <w:p>
      <w:pPr>
        <w:pStyle w:val="Normal"/>
        <w:widowControl w:val="false"/>
        <w:suppressAutoHyphens w:val="true"/>
        <w:bidi w:val="0"/>
        <w:spacing w:before="0" w:after="0"/>
        <w:ind w:hanging="0" w:left="57" w:right="0"/>
        <w:jc w:val="left"/>
        <w:rPr>
          <w:rFonts w:ascii="Calibri" w:hAnsi="Calibri"/>
        </w:rPr>
      </w:pPr>
      <w:r>
        <w:rPr>
          <w:rFonts w:ascii="Calibri" w:hAnsi="Calibri"/>
        </w:rPr>
        <w:t>Visto Egitto compreso nella quota</w:t>
      </w:r>
    </w:p>
    <w:p>
      <w:pPr>
        <w:pStyle w:val="Normal"/>
        <w:widowControl w:val="false"/>
        <w:suppressAutoHyphens w:val="true"/>
        <w:bidi w:val="0"/>
        <w:spacing w:before="0" w:after="0"/>
        <w:ind w:hanging="0" w:left="57" w:right="0"/>
        <w:jc w:val="left"/>
        <w:rPr/>
      </w:pPr>
      <w:r>
        <w:rPr>
          <w:rFonts w:ascii="Calibri" w:hAnsi="Calibri"/>
          <w:lang w:val="de-DE"/>
        </w:rPr>
        <w:t xml:space="preserve">Per aggiornamenti controllare il sito della Farnesina </w:t>
      </w:r>
      <w:hyperlink r:id="rId2">
        <w:r>
          <w:rPr>
            <w:rStyle w:val="Hyperlink"/>
            <w:rFonts w:ascii="Calibri" w:hAnsi="Calibri"/>
            <w:lang w:val="de-DE"/>
          </w:rPr>
          <w:t>www.viaggiaresicuri.it</w:t>
        </w:r>
      </w:hyperlink>
      <w:r>
        <w:rPr>
          <w:rFonts w:ascii="Calibri" w:hAnsi="Calibri"/>
          <w:lang w:val="de-DE"/>
        </w:rPr>
        <w:t xml:space="preserve">. Per i minori consultare il sito: </w:t>
      </w:r>
      <w:hyperlink r:id="rId3">
        <w:r>
          <w:rPr>
            <w:rStyle w:val="Hyperlink"/>
            <w:rFonts w:ascii="Calibri" w:hAnsi="Calibri"/>
            <w:lang w:val="de-DE"/>
          </w:rPr>
          <w:t>www.viaggiaresicuri.it/approfondimenti-insights/documentidiviaggio</w:t>
        </w:r>
      </w:hyperlink>
      <w:r>
        <w:rPr>
          <w:rFonts w:ascii="Calibri" w:hAnsi="Calibri"/>
          <w:lang w:val="de-DE"/>
        </w:rPr>
        <w:t>. </w:t>
      </w:r>
    </w:p>
    <w:p>
      <w:pPr>
        <w:pStyle w:val="Normal"/>
        <w:widowControl w:val="false"/>
        <w:suppressAutoHyphens w:val="true"/>
        <w:bidi w:val="0"/>
        <w:spacing w:before="0" w:after="0"/>
        <w:ind w:hanging="0" w:left="57" w:right="0"/>
        <w:jc w:val="left"/>
        <w:rPr>
          <w:rFonts w:ascii="Calibri" w:hAnsi="Calibri"/>
        </w:rPr>
      </w:pPr>
      <w:r>
        <w:rPr>
          <w:rFonts w:ascii="Calibri" w:hAnsi="Calibri"/>
        </w:rPr>
        <w:t>Per i cittadini stranieri consultare ambasciata del paese di destinazione</w:t>
      </w:r>
    </w:p>
    <w:p>
      <w:pPr>
        <w:pStyle w:val="Normal"/>
        <w:widowControl w:val="false"/>
        <w:suppressAutoHyphens w:val="true"/>
        <w:bidi w:val="0"/>
        <w:spacing w:before="0" w:after="0"/>
        <w:ind w:hanging="0" w:left="57" w:right="0"/>
        <w:jc w:val="left"/>
        <w:rPr>
          <w:rFonts w:ascii="Calibri" w:hAnsi="Calibri"/>
        </w:rPr>
      </w:pPr>
      <w:r>
        <w:rPr>
          <w:rFonts w:ascii="Calibri" w:hAnsi="Calibri"/>
        </w:rPr>
      </w:r>
    </w:p>
    <w:p>
      <w:pPr>
        <w:pStyle w:val="Normal"/>
        <w:widowControl w:val="false"/>
        <w:suppressAutoHyphens w:val="true"/>
        <w:bidi w:val="0"/>
        <w:spacing w:before="0" w:after="0"/>
        <w:ind w:hanging="0" w:left="57" w:right="0"/>
        <w:jc w:val="left"/>
        <w:rPr>
          <w:rFonts w:ascii="Calibri" w:hAnsi="Calibri"/>
        </w:rPr>
      </w:pPr>
      <w:r>
        <w:rPr>
          <w:rFonts w:ascii="Calibri" w:hAnsi="Calibri"/>
          <w:b/>
          <w:bCs/>
        </w:rPr>
        <w:t>FUSO ORARIO</w:t>
      </w:r>
      <w:r>
        <w:rPr>
          <w:rFonts w:ascii="Calibri" w:hAnsi="Calibri"/>
        </w:rPr>
        <w:t>: 1 ore avanti rispetto all'Italia (con ora legale)</w:t>
      </w:r>
    </w:p>
    <w:p>
      <w:pPr>
        <w:pStyle w:val="Normal"/>
        <w:widowControl w:val="false"/>
        <w:suppressAutoHyphens w:val="true"/>
        <w:bidi w:val="0"/>
        <w:spacing w:before="0" w:after="0"/>
        <w:ind w:hanging="0" w:left="57" w:right="0"/>
        <w:jc w:val="left"/>
        <w:rPr>
          <w:rFonts w:ascii="Calibri" w:hAnsi="Calibri"/>
        </w:rPr>
      </w:pPr>
      <w:r>
        <w:rPr>
          <w:rFonts w:ascii="Calibri" w:hAnsi="Calibri"/>
        </w:rPr>
      </w:r>
    </w:p>
    <w:p>
      <w:pPr>
        <w:pStyle w:val="Normal"/>
        <w:widowControl w:val="false"/>
        <w:suppressAutoHyphens w:val="true"/>
        <w:bidi w:val="0"/>
        <w:spacing w:before="0" w:after="0"/>
        <w:ind w:hanging="0" w:left="57" w:right="0"/>
        <w:jc w:val="both"/>
        <w:rPr>
          <w:rFonts w:ascii="Calibri" w:hAnsi="Calibri"/>
        </w:rPr>
      </w:pPr>
      <w:r>
        <w:rPr>
          <w:rFonts w:ascii="Calibri" w:hAnsi="Calibri"/>
          <w:b/>
          <w:bCs/>
        </w:rPr>
        <w:t>ABBIGLIAMENTO &amp; BAGAGLIO</w:t>
      </w:r>
      <w:r>
        <w:rPr>
          <w:rFonts w:ascii="Calibri" w:hAnsi="Calibri"/>
        </w:rPr>
        <w:t xml:space="preserve">: Consigliati abiti pratici in fibre naturali, prevalentemente di colori neutri che non contrastino con l’ambiente circostante. Da non scordare almeno un capo caldo per la sera ed una giacca a vento. Scarpe comode, cappellino, occhiali da sole. Raccomandiamo limitare al minimo il proprio bagaglio, utilizzando preferibilmente borse/sacche morbide. Ricordare di inserire nel bagaglio a mano l'occorrente per un cambio, medicine indispensabili, soldi, materiale fotografico. Sconsigliamo viaggiare con gioielli e oggetti preziosi. </w:t>
      </w:r>
    </w:p>
    <w:p>
      <w:pPr>
        <w:pStyle w:val="Normal"/>
        <w:widowControl w:val="false"/>
        <w:suppressAutoHyphens w:val="true"/>
        <w:bidi w:val="0"/>
        <w:spacing w:before="0" w:after="0"/>
        <w:ind w:hanging="0" w:left="57" w:right="0"/>
        <w:jc w:val="both"/>
        <w:rPr>
          <w:rFonts w:ascii="Calibri" w:hAnsi="Calibri"/>
        </w:rPr>
      </w:pPr>
      <w:r>
        <w:rPr>
          <w:rFonts w:ascii="Calibri" w:hAnsi="Calibri"/>
          <w:b/>
          <w:bCs/>
        </w:rPr>
        <w:t>MANCE</w:t>
      </w:r>
      <w:r>
        <w:rPr>
          <w:rFonts w:ascii="Calibri" w:hAnsi="Calibri"/>
        </w:rPr>
        <w:t xml:space="preserve">: in Egitto la mancia è un’usanza sociale. Solitamente si offre una piccola mancia ai camerieri, approssimativamente il 10% del conto (a meno che il servizio non sia incluso). </w:t>
      </w:r>
    </w:p>
    <w:p>
      <w:pPr>
        <w:pStyle w:val="Normal"/>
        <w:widowControl w:val="false"/>
        <w:suppressAutoHyphens w:val="true"/>
        <w:bidi w:val="0"/>
        <w:spacing w:before="0" w:after="0"/>
        <w:ind w:hanging="0" w:left="57" w:right="0"/>
        <w:jc w:val="left"/>
        <w:rPr>
          <w:rFonts w:ascii="Calibri" w:hAnsi="Calibri"/>
        </w:rPr>
      </w:pPr>
      <w:r>
        <w:rPr>
          <w:rFonts w:ascii="Calibri" w:hAnsi="Calibri"/>
        </w:rPr>
      </w:r>
    </w:p>
    <w:p>
      <w:pPr>
        <w:pStyle w:val="Normal"/>
        <w:widowControl w:val="false"/>
        <w:suppressAutoHyphens w:val="true"/>
        <w:bidi w:val="0"/>
        <w:spacing w:before="0" w:after="0"/>
        <w:ind w:hanging="0" w:left="57" w:right="0"/>
        <w:jc w:val="left"/>
        <w:rPr>
          <w:rFonts w:ascii="Calibri" w:hAnsi="Calibri"/>
        </w:rPr>
      </w:pPr>
      <w:r>
        <w:rPr>
          <w:rFonts w:ascii="Calibri" w:hAnsi="Calibri"/>
          <w:b/>
          <w:bCs/>
        </w:rPr>
        <w:t>VALUTA</w:t>
      </w:r>
      <w:r>
        <w:rPr>
          <w:rFonts w:ascii="Calibri" w:hAnsi="Calibri"/>
        </w:rPr>
        <w:t xml:space="preserve">: è consigliabile portare dollari USA ma anche l’Euro è ormai cambiato ovunque; le carte di credito sono accettate in quasi tutti gli alberghi. </w:t>
      </w:r>
    </w:p>
    <w:p>
      <w:pPr>
        <w:pStyle w:val="Normal"/>
        <w:widowControl w:val="false"/>
        <w:suppressAutoHyphens w:val="true"/>
        <w:bidi w:val="0"/>
        <w:spacing w:before="0" w:after="0"/>
        <w:ind w:hanging="0" w:left="57" w:right="0"/>
        <w:jc w:val="left"/>
        <w:rPr>
          <w:rFonts w:ascii="Calibri" w:hAnsi="Calibri"/>
        </w:rPr>
      </w:pPr>
      <w:r>
        <w:rPr>
          <w:rFonts w:ascii="Calibri" w:hAnsi="Calibri"/>
        </w:rPr>
      </w:r>
    </w:p>
    <w:p>
      <w:pPr>
        <w:pStyle w:val="Normal"/>
        <w:widowControl w:val="false"/>
        <w:suppressAutoHyphens w:val="true"/>
        <w:bidi w:val="0"/>
        <w:spacing w:before="0" w:after="0"/>
        <w:ind w:hanging="0" w:left="57" w:right="0"/>
        <w:jc w:val="both"/>
        <w:rPr>
          <w:rFonts w:ascii="Calibri" w:hAnsi="Calibri"/>
        </w:rPr>
      </w:pPr>
      <w:r>
        <w:rPr>
          <w:rFonts w:ascii="Calibri" w:hAnsi="Calibri"/>
          <w:b/>
          <w:bCs/>
        </w:rPr>
        <w:t>CORRENTE ELETTRICA</w:t>
      </w:r>
      <w:r>
        <w:rPr>
          <w:rFonts w:ascii="Calibri" w:hAnsi="Calibri"/>
        </w:rPr>
        <w:t>: in Egitto il voltaggio della corrente elettrica è identico a quello italiano. Le prese elettriche che si utilizzano sono di sei tipi diversi (B, C, D, F, G, J). Principalmente si utilizzano le prese C, come quelle italiane, mentre nella zona di Aqaba si trovano le prese inglesi (tipo G).</w:t>
      </w:r>
    </w:p>
    <w:p>
      <w:pPr>
        <w:pStyle w:val="Normal"/>
        <w:widowControl w:val="false"/>
        <w:suppressAutoHyphens w:val="true"/>
        <w:bidi w:val="0"/>
        <w:spacing w:before="0" w:after="0"/>
        <w:ind w:hanging="0" w:left="57" w:right="0"/>
        <w:jc w:val="both"/>
        <w:rPr>
          <w:rFonts w:ascii="Calibri" w:hAnsi="Calibri"/>
        </w:rPr>
      </w:pPr>
      <w:r>
        <w:rPr>
          <w:rFonts w:ascii="Calibri" w:hAnsi="Calibri"/>
        </w:rPr>
        <w:t>Sanità. L'assicurazione obbligatoria fornisce una prima assistenza nel limite massimale di euro 30.000,00 di spese mediche ed ospedaliere (cifra che potrebbe corrispondere a circa 3 o 4 giorni di degenza ospedaliera in istituti ospedalieri di primo livello). Vi è la possibilità di stipulare ulteriore polizza assicurativa a massimale illimitato per spese mediche con supplemento di euro 110,00. Ca</w:t>
      </w:r>
    </w:p>
    <w:p>
      <w:pPr>
        <w:pStyle w:val="Normal"/>
        <w:widowControl w:val="false"/>
        <w:suppressAutoHyphens w:val="true"/>
        <w:bidi w:val="0"/>
        <w:spacing w:before="0" w:after="0"/>
        <w:ind w:hanging="0" w:left="57" w:right="0"/>
        <w:jc w:val="left"/>
        <w:rPr>
          <w:rFonts w:ascii="Calibri" w:hAnsi="Calibri"/>
        </w:rPr>
      </w:pPr>
      <w:r>
        <w:rPr>
          <w:rFonts w:ascii="Calibri" w:hAnsi="Calibri"/>
        </w:rPr>
      </w:r>
    </w:p>
    <w:p>
      <w:pPr>
        <w:pStyle w:val="Normal"/>
        <w:widowControl w:val="false"/>
        <w:suppressAutoHyphens w:val="true"/>
        <w:bidi w:val="0"/>
        <w:spacing w:before="0" w:after="0"/>
        <w:ind w:hanging="0" w:left="57" w:right="0"/>
        <w:jc w:val="both"/>
        <w:rPr>
          <w:rFonts w:ascii="Calibri" w:hAnsi="Calibri"/>
        </w:rPr>
      </w:pPr>
      <w:r>
        <w:rPr>
          <w:rFonts w:ascii="Calibri" w:hAnsi="Calibri"/>
          <w:b/>
          <w:bCs/>
        </w:rPr>
        <w:t>VACCINAZIONI</w:t>
      </w:r>
      <w:r>
        <w:rPr>
          <w:rFonts w:ascii="Calibri" w:hAnsi="Calibri"/>
        </w:rPr>
        <w:t>: nessuna vaccinazione è richiesta al momento della stampa di questo catalogo. Si consigliano le normali precauzioni su cibo e acqua. È utile portare con sé una scorta di medicinali contro dissenteria e infezioni intestinali.</w:t>
      </w:r>
    </w:p>
    <w:p>
      <w:pPr>
        <w:pStyle w:val="Normal"/>
        <w:widowControl w:val="false"/>
        <w:suppressAutoHyphens w:val="true"/>
        <w:bidi w:val="0"/>
        <w:spacing w:before="0" w:after="0"/>
        <w:ind w:hanging="0" w:left="57" w:right="0"/>
        <w:jc w:val="left"/>
        <w:rPr>
          <w:rFonts w:ascii="Calibri" w:hAnsi="Calibri"/>
        </w:rPr>
      </w:pPr>
      <w:r>
        <w:rPr>
          <w:rFonts w:ascii="Calibri" w:hAnsi="Calibri"/>
        </w:rPr>
      </w:r>
    </w:p>
    <w:p>
      <w:pPr>
        <w:pStyle w:val="Normal"/>
        <w:tabs>
          <w:tab w:val="clear" w:pos="720"/>
          <w:tab w:val="left" w:pos="710" w:leader="none"/>
        </w:tabs>
        <w:bidi w:val="0"/>
        <w:ind w:left="142" w:right="141"/>
        <w:jc w:val="center"/>
        <w:rPr>
          <w:sz w:val="24"/>
          <w:szCs w:val="24"/>
        </w:rPr>
      </w:pPr>
      <w:r>
        <w:rPr>
          <w:rFonts w:cs="Calibri" w:ascii="Calibri" w:hAnsi="Calibri"/>
          <w:sz w:val="24"/>
          <w:szCs w:val="24"/>
        </w:rPr>
        <w:t>Informativa completa per il presente viaggio disponibile su richiesta e/o visionabile su sito www.verbanoviaggi.com</w:t>
      </w:r>
    </w:p>
    <w:p>
      <w:pPr>
        <w:pStyle w:val="Normal"/>
        <w:tabs>
          <w:tab w:val="clear" w:pos="720"/>
          <w:tab w:val="left" w:pos="710" w:leader="none"/>
        </w:tabs>
        <w:bidi w:val="0"/>
        <w:ind w:left="142" w:right="141"/>
        <w:jc w:val="center"/>
        <w:rPr>
          <w:rFonts w:ascii="Calibri" w:hAnsi="Calibri" w:cs="Calibri"/>
          <w:sz w:val="22"/>
          <w:szCs w:val="22"/>
        </w:rPr>
      </w:pPr>
      <w:r>
        <w:rPr>
          <w:rFonts w:cs="Calibri" w:ascii="Calibri" w:hAnsi="Calibri"/>
          <w:sz w:val="22"/>
          <w:szCs w:val="22"/>
        </w:rPr>
      </w:r>
    </w:p>
    <w:p>
      <w:pPr>
        <w:pStyle w:val="Normal"/>
        <w:tabs>
          <w:tab w:val="clear" w:pos="720"/>
          <w:tab w:val="left" w:pos="710" w:leader="none"/>
        </w:tabs>
        <w:bidi w:val="0"/>
        <w:ind w:left="142" w:right="141"/>
        <w:jc w:val="center"/>
        <w:rPr>
          <w:rFonts w:ascii="Calibri" w:hAnsi="Calibri" w:cs="Calibri"/>
          <w:b/>
          <w:sz w:val="28"/>
          <w:szCs w:val="28"/>
        </w:rPr>
      </w:pPr>
      <w:r>
        <w:rPr>
          <w:rFonts w:cs="Calibri" w:ascii="Calibri" w:hAnsi="Calibri"/>
          <w:b/>
          <w:sz w:val="28"/>
          <w:szCs w:val="28"/>
        </w:rPr>
        <w:t>Organizzazione tecnica: Verbano Viaggi – www.verbanoviaggi.com</w:t>
      </w:r>
    </w:p>
    <w:p>
      <w:pPr>
        <w:pStyle w:val="Normal"/>
        <w:tabs>
          <w:tab w:val="clear" w:pos="720"/>
          <w:tab w:val="left" w:pos="710" w:leader="none"/>
        </w:tabs>
        <w:bidi w:val="0"/>
        <w:ind w:left="142" w:right="141"/>
        <w:jc w:val="center"/>
        <w:rPr>
          <w:rFonts w:ascii="Calibri" w:hAnsi="Calibri" w:cs="Calibri"/>
          <w:b/>
          <w:sz w:val="28"/>
          <w:szCs w:val="28"/>
        </w:rPr>
      </w:pPr>
      <w:r>
        <w:rPr>
          <w:rFonts w:cs="Calibri" w:ascii="Calibri" w:hAnsi="Calibri"/>
          <w:b/>
          <w:sz w:val="28"/>
          <w:szCs w:val="28"/>
        </w:rPr>
        <w:t>BAVENO: P.zza IV Novembre, 2 Baveno (VB) – Tel. 0323 / 923196</w:t>
      </w:r>
    </w:p>
    <w:p>
      <w:pPr>
        <w:pStyle w:val="Normal"/>
        <w:tabs>
          <w:tab w:val="clear" w:pos="720"/>
          <w:tab w:val="left" w:pos="710" w:leader="none"/>
        </w:tabs>
        <w:bidi w:val="0"/>
        <w:ind w:left="142" w:right="141"/>
        <w:jc w:val="center"/>
        <w:rPr>
          <w:rFonts w:ascii="Calibri" w:hAnsi="Calibri" w:cs="Calibri"/>
          <w:b/>
          <w:color w:val="000000"/>
          <w:sz w:val="28"/>
          <w:szCs w:val="28"/>
          <w:u w:val="none"/>
        </w:rPr>
      </w:pPr>
      <w:r>
        <w:rPr>
          <w:rFonts w:cs="Calibri" w:ascii="Calibri" w:hAnsi="Calibri"/>
          <w:b/>
          <w:color w:val="000000"/>
          <w:sz w:val="28"/>
          <w:szCs w:val="28"/>
          <w:u w:val="none"/>
        </w:rPr>
        <w:t>OMEGNA: Via Cavallotti, 8 Omegna (VB) – Tel. 0323 / 641941</w:t>
      </w:r>
    </w:p>
    <w:sectPr>
      <w:type w:val="nextPage"/>
      <w:pgSz w:w="11906" w:h="16838"/>
      <w:pgMar w:left="675" w:right="691" w:gutter="0" w:header="0" w:top="300" w:footer="0" w:bottom="323"/>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Symbol">
    <w:altName w:val="Arial Unicode MS"/>
    <w:charset w:val="00"/>
    <w:family w:val="roman"/>
    <w:pitch w:val="variable"/>
    <w:embedRegular r:id="rId14" w:fontKey="{0E014A78-CABC-4EF0-12AC-5CD89AEFDE0E}"/>
    <w:embedBold r:id="rId15" w:fontKey="{0F014A78-CABC-4EF0-12AC-5CD89AEFDE0F}"/>
  </w:font>
  <w:font w:name="Georgia">
    <w:charset w:val="00"/>
    <w:family w:val="roman"/>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 w:name="Calibri">
    <w:charset w:val="00"/>
    <w:family w:val="roman"/>
    <w:pitch w:val="variable"/>
    <w:embedRegular r:id="rId20" w:fontKey="{14014A78-CABC-4EF0-12AC-5CD89AEFDE14}"/>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ar-SA"/>
    </w:rPr>
  </w:style>
  <w:style w:type="paragraph" w:styleId="Heading1">
    <w:name w:val="Heading 1"/>
    <w:basedOn w:val="Titolo"/>
    <w:next w:val="Textbody"/>
    <w:uiPriority w:val="9"/>
    <w:qFormat/>
    <w:pPr>
      <w:outlineLvl w:val="0"/>
    </w:pPr>
    <w:rPr>
      <w:b/>
      <w:bCs/>
    </w:rPr>
  </w:style>
  <w:style w:type="paragraph" w:styleId="Heading2">
    <w:name w:val="Heading 2"/>
    <w:basedOn w:val="Titolo"/>
    <w:next w:val="Textbody"/>
    <w:uiPriority w:val="9"/>
    <w:semiHidden/>
    <w:unhideWhenUsed/>
    <w:qFormat/>
    <w:pPr>
      <w:outlineLvl w:val="1"/>
    </w:pPr>
    <w:rPr>
      <w:rFonts w:eastAsia="MS Mincho"/>
      <w:b/>
      <w:bCs/>
      <w:sz w:val="36"/>
      <w:szCs w:val="36"/>
    </w:rPr>
  </w:style>
  <w:style w:type="paragraph" w:styleId="Heading3">
    <w:name w:val="Heading 3"/>
    <w:basedOn w:val="Titolo"/>
    <w:next w:val="Textbody"/>
    <w:uiPriority w:val="9"/>
    <w:semiHidden/>
    <w:unhideWhenUsed/>
    <w:qFormat/>
    <w:pPr>
      <w:outlineLvl w:val="2"/>
    </w:pPr>
    <w:rPr>
      <w:rFonts w:eastAsia="Serif"/>
      <w:b/>
      <w:bCs/>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unhideWhenUsed/>
    <w:qFormat/>
    <w:rPr/>
  </w:style>
  <w:style w:type="character" w:styleId="Internetlink" w:customStyle="1">
    <w:name w:val="Internet link"/>
    <w:qFormat/>
    <w:rPr>
      <w:color w:val="000080"/>
      <w:u w:val="single"/>
      <w:lang w:val="it-IT" w:eastAsia="it-IT" w:bidi="it-IT"/>
    </w:rPr>
  </w:style>
  <w:style w:type="character" w:styleId="Emphasis">
    <w:name w:val="Emphasis"/>
    <w:qFormat/>
    <w:rPr>
      <w:i/>
      <w:iCs/>
    </w:rPr>
  </w:style>
  <w:style w:type="character" w:styleId="Punti" w:customStyle="1">
    <w:name w:val="Punti"/>
    <w:qFormat/>
    <w:rPr>
      <w:rFonts w:ascii="OpenSymbol" w:hAnsi="OpenSymbol" w:eastAsia="OpenSymbol" w:cs="OpenSymbol"/>
    </w:rPr>
  </w:style>
  <w:style w:type="character" w:styleId="Caratteridinumerazione" w:customStyle="1">
    <w:name w:val="Caratteri di numerazione"/>
    <w:qFormat/>
    <w:rPr/>
  </w:style>
  <w:style w:type="character" w:styleId="StrongEmphasis" w:customStyle="1">
    <w:name w:val="Strong Emphasis"/>
    <w:qFormat/>
    <w:rPr>
      <w:b/>
      <w:bCs/>
    </w:rPr>
  </w:style>
  <w:style w:type="character" w:styleId="Hyperlink">
    <w:name w:val="Hyperlink"/>
    <w:basedOn w:val="DefaultParagraphFont"/>
    <w:uiPriority w:val="99"/>
    <w:unhideWhenUsed/>
    <w:rsid w:val="00b23766"/>
    <w:rPr>
      <w:color w:themeColor="hyperlink" w:val="0563C1"/>
      <w:u w:val="single"/>
    </w:rPr>
  </w:style>
  <w:style w:type="character" w:styleId="UnresolvedMention">
    <w:name w:val="Unresolved Mention"/>
    <w:basedOn w:val="DefaultParagraphFont"/>
    <w:uiPriority w:val="99"/>
    <w:semiHidden/>
    <w:unhideWhenUsed/>
    <w:qFormat/>
    <w:rsid w:val="00b23766"/>
    <w:rPr>
      <w:color w:val="605E5C"/>
      <w:shd w:fill="E1DFDD" w:val="clear"/>
    </w:rPr>
  </w:style>
  <w:style w:type="paragraph" w:styleId="Titolo" w:customStyle="1">
    <w:name w:val="Titolo"/>
    <w:basedOn w:val="Standard"/>
    <w:next w:val="BodyText"/>
    <w:qFormat/>
    <w:pPr>
      <w:suppressLineNumbers/>
      <w:tabs>
        <w:tab w:val="clear" w:pos="720"/>
        <w:tab w:val="center" w:pos="5269" w:leader="none"/>
        <w:tab w:val="right" w:pos="10539" w:leader="none"/>
      </w:tabs>
    </w:pPr>
    <w:rPr/>
  </w:style>
  <w:style w:type="paragraph" w:styleId="BodyText">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Arial"/>
      <w:i/>
      <w:iCs/>
      <w:sz w:val="24"/>
      <w:szCs w:val="24"/>
    </w:rPr>
  </w:style>
  <w:style w:type="paragraph" w:styleId="Indice" w:customStyle="1">
    <w:name w:val="Indice"/>
    <w:basedOn w:val="Standard"/>
    <w:qFormat/>
    <w:pPr>
      <w:suppressLineNumbers/>
    </w:pPr>
    <w:rPr/>
  </w:style>
  <w:style w:type="paragraph" w:styleId="Title">
    <w:name w:val="Title"/>
    <w:basedOn w:val="Normal"/>
    <w:next w:val="Normal"/>
    <w:uiPriority w:val="10"/>
    <w:qFormat/>
    <w:pPr>
      <w:keepNext w:val="true"/>
      <w:keepLines/>
      <w:spacing w:before="480" w:after="120"/>
    </w:pPr>
    <w:rPr>
      <w:b/>
      <w:sz w:val="72"/>
      <w:szCs w:val="72"/>
    </w:rPr>
  </w:style>
  <w:style w:type="paragraph" w:styleId="Standard" w:customStyle="1">
    <w:name w:val="Standard"/>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it-IT"/>
    </w:rPr>
  </w:style>
  <w:style w:type="paragraph" w:styleId="Textbody" w:customStyle="1">
    <w:name w:val="Text body"/>
    <w:basedOn w:val="Standard"/>
    <w:qFormat/>
    <w:pPr>
      <w:spacing w:before="0" w:after="120"/>
    </w:pPr>
    <w:rPr/>
  </w:style>
  <w:style w:type="paragraph" w:styleId="Caption1">
    <w:name w:val="caption1"/>
    <w:basedOn w:val="Standard"/>
    <w:qFormat/>
    <w:pPr>
      <w:suppressLineNumbers/>
      <w:spacing w:before="120" w:after="120"/>
    </w:pPr>
    <w:rPr>
      <w:i/>
      <w:iCs/>
    </w:rPr>
  </w:style>
  <w:style w:type="paragraph" w:styleId="Citazioneinblocco" w:customStyle="1">
    <w:name w:val="Citazione in blocco"/>
    <w:basedOn w:val="Standard"/>
    <w:qFormat/>
    <w:pPr>
      <w:spacing w:before="0" w:after="283"/>
      <w:ind w:left="567" w:right="567"/>
    </w:pPr>
    <w:rPr/>
  </w:style>
  <w:style w:type="paragraph" w:styleId="Contenutocornice" w:customStyle="1">
    <w:name w:val="Contenuto cornice"/>
    <w:basedOn w:val="Textbody"/>
    <w:qFormat/>
    <w:pPr/>
    <w:rPr/>
  </w:style>
  <w:style w:type="paragraph" w:styleId="Contenutotabella" w:customStyle="1">
    <w:name w:val="Contenuto tabella"/>
    <w:basedOn w:val="Standard"/>
    <w:qFormat/>
    <w:pPr>
      <w:suppressLineNumbers/>
    </w:pPr>
    <w:rPr/>
  </w:style>
  <w:style w:type="paragraph" w:styleId="Titolotabella" w:customStyle="1">
    <w:name w:val="Titolo tabella"/>
    <w:basedOn w:val="Contenutotabella"/>
    <w:qFormat/>
    <w:pPr>
      <w:jc w:val="center"/>
    </w:pPr>
    <w:rPr>
      <w:b/>
      <w:bCs/>
    </w:rPr>
  </w:style>
  <w:style w:type="paragraph" w:styleId="Lineaorizzontale" w:customStyle="1">
    <w:name w:val="Linea orizzontale"/>
    <w:basedOn w:val="Standard"/>
    <w:next w:val="Textbody"/>
    <w:qFormat/>
    <w:pPr>
      <w:suppressLineNumbers/>
      <w:spacing w:before="0" w:after="283"/>
    </w:pPr>
    <w:rPr>
      <w:sz w:val="12"/>
      <w:szCs w:val="12"/>
    </w:rPr>
  </w:style>
  <w:style w:type="paragraph" w:styleId="Intestazioneepidipagina">
    <w:name w:val="Intestazione e piè di pagina"/>
    <w:basedOn w:val="Normal"/>
    <w:qFormat/>
    <w:pPr/>
    <w:rPr/>
  </w:style>
  <w:style w:type="paragraph" w:styleId="Footer">
    <w:name w:val="Footer"/>
    <w:basedOn w:val="Standard"/>
    <w:pPr>
      <w:suppressLineNumbers/>
      <w:tabs>
        <w:tab w:val="clear" w:pos="720"/>
        <w:tab w:val="center" w:pos="5269" w:leader="none"/>
        <w:tab w:val="right" w:pos="10539" w:leader="none"/>
      </w:tabs>
    </w:pPr>
    <w:rPr/>
  </w:style>
  <w:style w:type="paragraph" w:styleId="Header">
    <w:name w:val="Header"/>
    <w:basedOn w:val="Standard"/>
    <w:pPr>
      <w:suppressLineNumbers/>
      <w:tabs>
        <w:tab w:val="clear" w:pos="720"/>
        <w:tab w:val="center" w:pos="4819" w:leader="none"/>
        <w:tab w:val="right" w:pos="9638" w:leader="none"/>
      </w:tabs>
    </w:pPr>
    <w:rPr/>
  </w:style>
  <w:style w:type="paragraph" w:styleId="NormalWeb">
    <w:name w:val="Normal (Web)"/>
    <w:basedOn w:val="Normal"/>
    <w:uiPriority w:val="99"/>
    <w:semiHidden/>
    <w:unhideWhenUsed/>
    <w:qFormat/>
    <w:rsid w:val="009c04ca"/>
    <w:pPr>
      <w:widowControl/>
      <w:suppressAutoHyphens w:val="false"/>
      <w:spacing w:beforeAutospacing="1" w:afterAutospacing="1"/>
    </w:pPr>
    <w:rPr/>
  </w:style>
  <w:style w:type="paragraph" w:styleId="ListParagraph">
    <w:name w:val="List Paragraph"/>
    <w:basedOn w:val="Normal"/>
    <w:uiPriority w:val="34"/>
    <w:qFormat/>
    <w:rsid w:val="00c52dc3"/>
    <w:pPr>
      <w:spacing w:before="0" w:after="0"/>
      <w:ind w:left="720"/>
      <w:contextualSpacing/>
    </w:pPr>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styleId="Grigliatabella">
    <w:name w:val="Table Grid"/>
    <w:basedOn w:val="Tabellanormale"/>
    <w:uiPriority w:val="39"/>
    <w:rsid w:val="00ba2d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viaggiaresicuri.it/" TargetMode="External"/><Relationship Id="rId3" Type="http://schemas.openxmlformats.org/officeDocument/2006/relationships/hyperlink" Target="http://www.viaggiaresicuri.it/approfondimenti-insights/documentidiviaggio" TargetMode="Externa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xmlns:r="http://schemas.openxmlformats.org/officeDocument/2006/relationships"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xEvjPZWYDE0VvtPePbRL7ajuBCw==">CgMxLjAyCGguZ2pkZ3hzOAByITFlZVkyUGVXRmhMYVB1ejIxRWlSMmJJeFJTUW9mX2lSXw==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213</TotalTime>
  <Application>LibreOffice/7.6.2.1$Windows_X86_64 LibreOffice_project/56f7684011345957bbf33a7ee678afaf4d2ba333</Application>
  <AppVersion>15.0000</AppVersion>
  <Pages>4</Pages>
  <Words>1846</Words>
  <Characters>10350</Characters>
  <CharactersWithSpaces>12144</CharactersWithSpaces>
  <Paragraphs>77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2026-01-24T09:53:00Z</dcterms:created>
  <dc:creator>Momo</dc:creator>
  <dc:description/>
  <dc:language>it-IT</dc:language>
  <cp:lastModifiedBy/>
  <cp:lastPrinted>2026-01-26T18:25:22Z</cp:lastPrinted>
  <dcterms:modified xsi:type="dcterms:W3CDTF">2026-01-26T18:25:25Z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Info 1</vt:lpwstr>
  </property>
  <property fmtid="{D5CDD505-2E9C-101B-9397-08002B2CF9AE}" pid="3" name="Info 2">
    <vt:lpwstr>Info 2</vt:lpwstr>
  </property>
  <property fmtid="{D5CDD505-2E9C-101B-9397-08002B2CF9AE}" pid="4" name="Info 3">
    <vt:lpwstr>Info 3</vt:lpwstr>
  </property>
  <property fmtid="{D5CDD505-2E9C-101B-9397-08002B2CF9AE}" pid="5" name="Info 4">
    <vt:lpwstr>Info 4</vt:lpwstr>
  </property>
</Properties>
</file>