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uppressAutoHyphens w:val="true"/>
        <w:bidi w:val="0"/>
        <w:spacing w:before="0" w:after="0"/>
        <w:ind w:hanging="0" w:left="113" w:right="57"/>
        <w:jc w:val="center"/>
        <w:rPr>
          <w:rFonts w:ascii="Calibri" w:hAnsi="Calibri"/>
          <w:sz w:val="72"/>
          <w:szCs w:val="72"/>
        </w:rPr>
      </w:pPr>
      <w:r>
        <w:rPr>
          <w:rFonts w:ascii="Calibri" w:hAnsi="Calibri"/>
          <w:b/>
          <w:bCs/>
          <w:sz w:val="72"/>
          <w:szCs w:val="72"/>
        </w:rPr>
        <w:t>POLONIA: CRACOVIA, WIELICZA E AUSCHWITZ</w:t>
      </w:r>
    </w:p>
    <w:p>
      <w:pPr>
        <w:pStyle w:val="Normal"/>
        <w:widowControl w:val="false"/>
        <w:suppressAutoHyphens w:val="true"/>
        <w:bidi w:val="0"/>
        <w:spacing w:before="0" w:after="0"/>
        <w:ind w:hanging="0" w:left="113" w:right="57"/>
        <w:jc w:val="center"/>
        <w:rPr>
          <w:rFonts w:ascii="Calibri" w:hAnsi="Calibri"/>
          <w:sz w:val="72"/>
          <w:szCs w:val="72"/>
        </w:rPr>
      </w:pPr>
      <w:r>
        <w:rPr>
          <w:rFonts w:ascii="Calibri" w:hAnsi="Calibri"/>
          <w:sz w:val="22"/>
          <w:szCs w:val="22"/>
        </w:rPr>
        <w:br/>
      </w:r>
      <w:r>
        <w:rPr>
          <w:rFonts w:ascii="Calibri" w:hAnsi="Calibri"/>
          <w:b/>
          <w:bCs/>
          <w:sz w:val="36"/>
          <w:szCs w:val="36"/>
        </w:rPr>
        <w:t>PROGRAMMA DI VIAGGIO</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GIOVEDI’ 30 APRILE 2026: Cracovia</w:t>
      </w:r>
    </w:p>
    <w:p>
      <w:pPr>
        <w:pStyle w:val="Normal"/>
        <w:widowControl w:val="false"/>
        <w:suppressAutoHyphens w:val="true"/>
        <w:bidi w:val="0"/>
        <w:spacing w:before="0" w:after="0"/>
        <w:ind w:hanging="0" w:left="113" w:right="57"/>
        <w:jc w:val="both"/>
        <w:rPr>
          <w:rFonts w:ascii="Calibri" w:hAnsi="Calibri"/>
          <w:sz w:val="22"/>
          <w:szCs w:val="22"/>
        </w:rPr>
      </w:pPr>
      <w:bookmarkStart w:id="0" w:name="_heading=h.gjdgxs"/>
      <w:bookmarkEnd w:id="0"/>
      <w:r>
        <w:rPr>
          <w:rFonts w:ascii="Calibri" w:hAnsi="Calibri"/>
          <w:sz w:val="22"/>
          <w:szCs w:val="22"/>
        </w:rPr>
        <w:t>Partenza dai luoghi convenuti alla volta di Milano Malpensa. Imbarco su volo diretto per Cracovia alle ore 21.15. Arrivo previsto alle ore 23.00. Trasferimento in hotel a 4 stelle e pernottamento.</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VENERDI 01 MAGGIO 2026: Cracovia, Wieliczka, Cracovia</w:t>
      </w:r>
    </w:p>
    <w:p>
      <w:pPr>
        <w:pStyle w:val="Normal"/>
        <w:widowControl w:val="false"/>
        <w:suppressAutoHyphens w:val="true"/>
        <w:bidi w:val="0"/>
        <w:spacing w:before="0" w:after="0"/>
        <w:ind w:hanging="0" w:left="113" w:right="57"/>
        <w:jc w:val="both"/>
        <w:rPr>
          <w:rFonts w:ascii="Calibri" w:hAnsi="Calibri"/>
          <w:sz w:val="22"/>
          <w:szCs w:val="22"/>
        </w:rPr>
      </w:pPr>
      <w:r>
        <w:rPr>
          <w:rFonts w:ascii="Calibri" w:hAnsi="Calibri"/>
          <w:sz w:val="22"/>
          <w:szCs w:val="22"/>
        </w:rPr>
        <w:t>Prima colazione in hotel. Mattinata dedicata alla visita della splendida e monumentale città di Cracovia, una delle poche città polacche risparmiata dalla distruzione della seconda Guerra Mondiale. È considerata città Patrimonio dell’Unesco. Visiteremo il cuore monumentale della città: la collina Wawel situata sul fiume Vistola, dove si trova l’omonimo Castello (che fu residenza reale), in stile rinascimentale; visiteremo la cattedrale con la Cappella di Sigismondo, capolavoro rinascimentale, con la cupola realizzata dal Berrecci e l’opera funeraria dal Gucci. Attraverseremo la vivace piazza del Mercato, un vero museo a cielo aperto; visiteremo la Chiesa di Santa Maria, caratteristico edificio gotico, con due torri di due altezze diverse. Tempo libero per la visita al Museo Czartoryski dove si trova il quadro di Leonardo da Vinci Dama con Ermellino (ingresso a pagamento in loco al costo di ca. 20,00 €). Pranzo libero e nel pomeriggio escursione alla vicina Wieliczka per la visita alla storica miniera di salgemma, che presenta stanze decorate, cappelle e laghi sotterranei…un mondo sotterraneo riconosciuto come Patrimonio dell’Umanità. Rientro a Cracovia e tempo libero per godere nuovamente delle particolarità della splendida città polacca. Cena e pernottamento in albergo.</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SABATO 02 MAGGIO 2026: Cracovia, Auschwitz, Cracovia</w:t>
      </w:r>
    </w:p>
    <w:p>
      <w:pPr>
        <w:pStyle w:val="Normal"/>
        <w:widowControl w:val="false"/>
        <w:suppressAutoHyphens w:val="true"/>
        <w:bidi w:val="0"/>
        <w:spacing w:before="0" w:after="0"/>
        <w:ind w:hanging="0" w:left="113" w:right="57"/>
        <w:jc w:val="both"/>
        <w:rPr>
          <w:rFonts w:ascii="Calibri" w:hAnsi="Calibri"/>
          <w:sz w:val="22"/>
          <w:szCs w:val="22"/>
        </w:rPr>
      </w:pPr>
      <w:r>
        <w:rPr>
          <w:rFonts w:ascii="Calibri" w:hAnsi="Calibri"/>
          <w:sz w:val="22"/>
          <w:szCs w:val="22"/>
        </w:rPr>
        <w:t>Prima colazione in hotel. Giornata dedicata a una delle più sconvolgenti pagine della storia recente, l’Olocausto Ebraico. Inizieremo con l’escursione guidata ad Auschwitz, campo di sterminio nazista. In queste fabbriche di morte è impossibile non restare colpiti. Rientro a Cracovia, pranzo libero e nel pomeriggio visiteremo il quartiere che ha ospitato una delle più grandi comunità ebraica d’Europa: il Kazimierz, diventato molto famoso dopo il film Schindler’s List, oggi quartiere chic pieno di fascino. Cena e pernottamento in hotel.</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DOMENICA 03 MAGGIO 2206: Cracovia Stare Miesto - Partenza</w:t>
      </w:r>
    </w:p>
    <w:p>
      <w:pPr>
        <w:pStyle w:val="Normal"/>
        <w:widowControl w:val="false"/>
        <w:suppressAutoHyphens w:val="true"/>
        <w:bidi w:val="0"/>
        <w:spacing w:before="0" w:after="0"/>
        <w:ind w:hanging="0" w:left="113" w:right="57"/>
        <w:jc w:val="both"/>
        <w:rPr>
          <w:rFonts w:ascii="Calibri" w:hAnsi="Calibri"/>
          <w:sz w:val="22"/>
          <w:szCs w:val="22"/>
        </w:rPr>
      </w:pPr>
      <w:r>
        <w:rPr>
          <w:rFonts w:ascii="Calibri" w:hAnsi="Calibri"/>
          <w:sz w:val="22"/>
          <w:szCs w:val="22"/>
        </w:rPr>
        <w:t>Prima colazione in hotel. Contuiniamo con la visita di Cracovia) Stare Miasto è la “Città Vecchia” di Cracovia. Quartiere dall’antica anima medievale, con innumerevoli attrazioni turistiche da visitare: la Piazza del Mercato, con i suoi palazzi di grande interesse artistico e storico, il Barbacane, il Collegium Maius, Porta Florianska e tanto altro. Una “piccola cittadella”, frizzante e coinvolgente, riconosciuta dall’UNESCO come Patrimonio dell’Umanità. Passeggiata e gli ultimi souvenirs prima del transfer in aeroporto per prendere l’aereo del rientro alle 18.45 in arrivo a Malpensa alle ore 20.40. Rientro in bus ai luoghi di origine.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both"/>
        <w:rPr>
          <w:rFonts w:ascii="Calibri" w:hAnsi="Calibri"/>
          <w:sz w:val="22"/>
          <w:szCs w:val="22"/>
          <w:u w:val="single"/>
        </w:rPr>
      </w:pPr>
      <w:r>
        <w:rPr>
          <w:rFonts w:ascii="Calibri" w:hAnsi="Calibri"/>
          <w:sz w:val="22"/>
          <w:szCs w:val="22"/>
          <w:u w:val="single"/>
        </w:rPr>
        <w:t>N.b. Per motivi operativi l’ordine delle visite può subire variazioni senza alcun preavviso. Non ne verrà comunque alterato il contenuto essenziale.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b/>
          <w:bCs/>
          <w:sz w:val="24"/>
          <w:szCs w:val="24"/>
        </w:rPr>
      </w:pPr>
      <w:r>
        <w:rPr>
          <w:rFonts w:ascii="Calibri" w:hAnsi="Calibri"/>
          <w:b/>
          <w:bCs/>
          <w:sz w:val="24"/>
          <w:szCs w:val="24"/>
        </w:rPr>
        <w:t xml:space="preserve">LUOGHI DI PARTENZA: </w:t>
      </w:r>
    </w:p>
    <w:p>
      <w:pPr>
        <w:pStyle w:val="Normal"/>
        <w:widowControl w:val="false"/>
        <w:suppressAutoHyphens w:val="true"/>
        <w:bidi w:val="0"/>
        <w:spacing w:before="0" w:after="0"/>
        <w:ind w:hanging="0" w:left="113" w:right="0"/>
        <w:jc w:val="left"/>
        <w:rPr>
          <w:rFonts w:ascii="Calibri" w:hAnsi="Calibri"/>
          <w:sz w:val="22"/>
          <w:szCs w:val="22"/>
        </w:rPr>
      </w:pPr>
      <w:bookmarkStart w:id="1" w:name="docs-internal-guid-08967f6c-7fff-15db-1b"/>
      <w:bookmarkEnd w:id="1"/>
      <w:r>
        <w:rPr>
          <w:rFonts w:ascii="Calibri" w:hAnsi="Calibri"/>
          <w:sz w:val="22"/>
          <w:szCs w:val="22"/>
        </w:rPr>
        <w:t>Domodossola: stazione alle ore 17.15</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Piedimulera: Centro Calzaturiero alle ore 17.25</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xml:space="preserve">Gravellona Toce: rotonda Ipercoop </w:t>
      </w:r>
      <w:r>
        <w:rPr>
          <w:rFonts w:ascii="Calibri" w:hAnsi="Calibri"/>
          <w:sz w:val="22"/>
          <w:szCs w:val="22"/>
        </w:rPr>
        <w:t>zona cupole</w:t>
      </w:r>
      <w:r>
        <w:rPr>
          <w:rFonts w:ascii="Calibri" w:hAnsi="Calibri"/>
          <w:sz w:val="22"/>
          <w:szCs w:val="22"/>
        </w:rPr>
        <w:t xml:space="preserve"> alle 17.45</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Baveno: Villa Fedora alle ore 17.55</w:t>
        <w:br/>
        <w:t xml:space="preserve">Paruzzaro: parking Autoarona </w:t>
      </w:r>
      <w:r>
        <w:rPr>
          <w:rFonts w:ascii="Calibri" w:hAnsi="Calibri"/>
          <w:sz w:val="22"/>
          <w:szCs w:val="22"/>
        </w:rPr>
        <w:t xml:space="preserve">alle ore </w:t>
      </w:r>
      <w:r>
        <w:rPr>
          <w:rFonts w:ascii="Calibri" w:hAnsi="Calibri"/>
          <w:sz w:val="22"/>
          <w:szCs w:val="22"/>
        </w:rPr>
        <w:t>18.20</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Suno: Centro Comm. Risparmione alle ore 18.30</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xml:space="preserve">Vergiate: Pasticceria Aries alle </w:t>
      </w:r>
      <w:r>
        <w:rPr>
          <w:rFonts w:ascii="Calibri" w:hAnsi="Calibri"/>
          <w:sz w:val="22"/>
          <w:szCs w:val="22"/>
        </w:rPr>
        <w:t>ore</w:t>
      </w:r>
      <w:r>
        <w:rPr>
          <w:rFonts w:ascii="Calibri" w:hAnsi="Calibri"/>
          <w:sz w:val="22"/>
          <w:szCs w:val="22"/>
        </w:rPr>
        <w:t xml:space="preserve"> 18.50</w:t>
      </w:r>
    </w:p>
    <w:p>
      <w:pPr>
        <w:pStyle w:val="Normal"/>
        <w:widowControl w:val="false"/>
        <w:suppressAutoHyphens w:val="true"/>
        <w:bidi w:val="0"/>
        <w:spacing w:before="0" w:after="0"/>
        <w:ind w:hanging="0" w:left="113" w:right="0"/>
        <w:jc w:val="left"/>
        <w:rPr>
          <w:rFonts w:ascii="Calibri" w:hAnsi="Calibri"/>
          <w:sz w:val="22"/>
          <w:szCs w:val="22"/>
          <w:u w:val="single"/>
        </w:rPr>
      </w:pPr>
      <w:r>
        <w:rPr>
          <w:rFonts w:ascii="Calibri" w:hAnsi="Calibri"/>
          <w:sz w:val="22"/>
          <w:szCs w:val="22"/>
          <w:u w:val="single"/>
        </w:rPr>
        <w:t xml:space="preserve">PARTENZE CON SUPPLEMENTO </w:t>
      </w:r>
      <w:r>
        <w:rPr>
          <w:rFonts w:ascii="Calibri" w:hAnsi="Calibri"/>
          <w:sz w:val="22"/>
          <w:szCs w:val="22"/>
          <w:u w:val="single"/>
        </w:rPr>
        <w:t>(MINIMO 2 PERSONE)</w:t>
      </w:r>
      <w:r>
        <w:rPr>
          <w:rFonts w:ascii="Calibri" w:hAnsi="Calibri"/>
          <w:sz w:val="22"/>
          <w:szCs w:val="22"/>
          <w:u w:val="single"/>
        </w:rPr>
        <w:t>:</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Verbania (Tribunale) € 25,00 pp</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Castelletto Ticino € 35,00 pp</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Gallarate (Sorelle Ramonda), Busto Arsizio (Giardineria) € 40,00 pp</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Varese, Borgosesia, Novara € 45,00 pp</w:t>
      </w:r>
    </w:p>
    <w:p>
      <w:pPr>
        <w:pStyle w:val="Normal"/>
        <w:widowControl w:val="false"/>
        <w:suppressAutoHyphens w:val="true"/>
        <w:bidi w:val="0"/>
        <w:spacing w:before="0" w:after="0"/>
        <w:ind w:hanging="0" w:left="113" w:right="0"/>
        <w:jc w:val="both"/>
        <w:rPr>
          <w:rFonts w:ascii="Calibri" w:hAnsi="Calibri"/>
        </w:rPr>
      </w:pPr>
      <w:r>
        <w:rPr>
          <w:rFonts w:eastAsia="Arial" w:cs="Arial" w:ascii="Calibri" w:hAnsi="Calibri"/>
          <w:color w:val="000000"/>
          <w:sz w:val="22"/>
          <w:szCs w:val="22"/>
        </w:rPr>
        <w:t xml:space="preserve">Riduzione partenza da Milano Malpensa € 20,00 </w:t>
      </w:r>
    </w:p>
    <w:p>
      <w:pPr>
        <w:pStyle w:val="Normal"/>
        <w:widowControl w:val="false"/>
        <w:suppressAutoHyphens w:val="true"/>
        <w:bidi w:val="0"/>
        <w:spacing w:before="0" w:after="0"/>
        <w:ind w:hanging="0" w:left="113" w:right="57"/>
        <w:jc w:val="left"/>
        <w:rPr>
          <w:rFonts w:ascii="Calibri" w:hAnsi="Calibri"/>
          <w:sz w:val="24"/>
          <w:szCs w:val="24"/>
        </w:rPr>
      </w:pPr>
      <w:r>
        <w:rPr>
          <w:rFonts w:ascii="Calibri" w:hAnsi="Calibri"/>
          <w:b/>
          <w:bCs/>
          <w:sz w:val="24"/>
          <w:szCs w:val="24"/>
        </w:rPr>
        <w:t>HOTEL Previsti o similari</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Cracovia: hotel Radisson Red 4* o similare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b/>
          <w:bCs/>
          <w:sz w:val="28"/>
          <w:szCs w:val="28"/>
        </w:rPr>
        <w:t>Quota per persona € 699,00 (posti limitati)</w:t>
      </w:r>
      <w:r>
        <w:rPr>
          <w:rFonts w:ascii="Calibri" w:hAnsi="Calibri"/>
          <w:sz w:val="22"/>
          <w:szCs w:val="22"/>
        </w:rPr>
        <w:br/>
        <w:t xml:space="preserve">Attenzione: quota garantita per prenotazioni entro 01/02/2026, (salvo esaurimento del contingente posti gruppo). In seguito la quota potrebbe aumentare a seconda della disponibilità al momento della prenotazione. </w:t>
        <w:br/>
        <w:t>Supplemento camera singola € 150,00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La quota base comprende: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trasferimento in bus privato in aeroporto</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xml:space="preserve">- Volo a/r con bagaglio a mano piccolo delle dimensioni cm 40x30x20 </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xml:space="preserve">- accompagnatore </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xml:space="preserve">- Guida locale per le escursioni indicate </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Sistemazione in hotel 4 stelle con trattamento di mezza pensione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Servizio bus privato in Polonia BUS Gt Lux</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visite guidate di: Cracovia, Miniera di sale a Wieliczka, Auschwitz</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Ingresso  miniete di Wlielizka: eur 35,00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IVA, tasse locali</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Le tasse aeroportuali (pari ad € 66,56 ca e soggette a riconferma fino a 20 giorni ante partenza)</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b/>
          <w:bCs/>
          <w:sz w:val="24"/>
          <w:szCs w:val="24"/>
        </w:rPr>
        <w:t>La quota base non comprende:</w:t>
      </w:r>
      <w:r>
        <w:rPr>
          <w:rFonts w:ascii="Calibri" w:hAnsi="Calibri"/>
          <w:sz w:val="22"/>
          <w:szCs w:val="22"/>
        </w:rPr>
        <w:br/>
        <w:t>- Quota di iscrizione obbligatoria comprendente assicurazione medico e bagaglio ed annullamento:</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ab/>
        <w:t>viaggi da € 600 a € 999, quota di iscrizione: € 61,00</w:t>
        <w:br/>
        <w:tab/>
        <w:t>viaggi da € 1.000 a 1.299, quota di iscrizione: € 71,00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Ingresso al museo Czartoryski da pagare in loco</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Escursione Auschwitz con ingresso € 40,00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Eventuale bagaglio a mano grande (55x40x25 cm) € 75.00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xml:space="preserve">- Eventuale bagaglio da stiva da 20 kg € 90,00 </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Le Bevande, Le mance e tutto quanto non espressamente indicato</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Ristorazione: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I pasti proposti durante i nostri viaggi sono a menù fisso. Qualunque richiesta di variazione comporta il pagamento di un supplemento di euro 5,00 per persona al giorno. Solo nel caso di intolleranze gravi e dietro presentazione di certificazione medica, verrà fatta l'eccezione al pagamento del supplemento.Non è previsto alcun rimborso per pasti non usufruiti per ragioni personali.</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b/>
          <w:bCs/>
          <w:sz w:val="24"/>
          <w:szCs w:val="24"/>
        </w:rPr>
        <w:t>Pagamenti:</w:t>
      </w:r>
      <w:r>
        <w:rPr>
          <w:rFonts w:ascii="Calibri" w:hAnsi="Calibri"/>
          <w:sz w:val="22"/>
          <w:szCs w:val="22"/>
        </w:rPr>
        <w:br/>
        <w:t>Acconto pari a € 250,00 all’atto della prenotazione</w:t>
        <w:br/>
        <w:t>Saldo del viaggio entro il 30 marzo 2026</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b/>
          <w:bCs/>
          <w:sz w:val="24"/>
          <w:szCs w:val="24"/>
        </w:rPr>
        <w:t>Penali di annullamento:</w:t>
      </w:r>
      <w:r>
        <w:rPr>
          <w:rFonts w:ascii="Calibri" w:hAnsi="Calibri"/>
          <w:sz w:val="22"/>
          <w:szCs w:val="22"/>
        </w:rPr>
        <w:br/>
        <w:t>Fino a 60 giorni prima della partenza € 250,00 pari all’acconto versato</w:t>
        <w:br/>
        <w:t xml:space="preserve">Da 60 giorni a 31 giorni prima della partenza penale € 400,00 </w:t>
        <w:br/>
        <w:t xml:space="preserve">Da 30 giorni a 15 giorni prima della partenza penale € 550,00 </w:t>
        <w:br/>
        <w:t>Da 14 giorni al giorno della partenza penale totale oltre a quota di iscrizione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Documenti necessari per espatrio (in vigore al momento redazione programma):</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xml:space="preserve">Carta d'identità valida per espatrio o passaporto individuale in corso di validità. </w:t>
        <w:br/>
        <w:t xml:space="preserve">Per aggiornamenti controllare il sito della farnesina www.viaggiaresicuri.it. </w:t>
        <w:br/>
        <w:t xml:space="preserve">Per i minori consultare il sito: www.viaggiaresicuri.it/approfondimenti-insights/documentidiviaggio. </w:t>
        <w:br/>
        <w:t>Per i cittadini stranieri consultare ambasciata del paese di destinazione</w:t>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t>Informativa completa per il presente viaggio disponibile su richiesta e/o visionabile su sito www.verbanoviaggi.com</w:t>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Organizzazione tecnica: Verbano Viaggi – www.verbanoviaggi.com</w:t>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BAVENO: P.zza IV Novembre, 2 Baveno (VB) – Tel. 0323 / 923196</w:t>
      </w:r>
    </w:p>
    <w:p>
      <w:pPr>
        <w:pStyle w:val="Normal"/>
        <w:tabs>
          <w:tab w:val="clear" w:pos="720"/>
          <w:tab w:val="left" w:pos="568" w:leader="none"/>
        </w:tabs>
        <w:bidi w:val="0"/>
        <w:ind w:left="142" w:right="141"/>
        <w:jc w:val="center"/>
        <w:rPr>
          <w:rFonts w:ascii="Calibri" w:hAnsi="Calibri" w:cs="Calibri"/>
          <w:b/>
          <w:color w:val="000000"/>
          <w:sz w:val="28"/>
          <w:szCs w:val="28"/>
          <w:u w:val="none"/>
        </w:rPr>
      </w:pPr>
      <w:r>
        <w:rPr>
          <w:rFonts w:cs="Calibri" w:ascii="Calibri" w:hAnsi="Calibri"/>
          <w:b/>
          <w:color w:val="000000"/>
          <w:sz w:val="28"/>
          <w:szCs w:val="28"/>
          <w:u w:val="none"/>
        </w:rPr>
        <w:t>OMEGNA: Via Cavallotti, 8 Omegna (VB) – Tel. 0323 / 641941</w:t>
      </w:r>
    </w:p>
    <w:sectPr>
      <w:type w:val="nextPage"/>
      <w:pgSz w:w="11906" w:h="16838"/>
      <w:pgMar w:left="675" w:right="691" w:gutter="0" w:header="0" w:top="210" w:footer="0" w:bottom="293"/>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embedBold r:id="rId15" w:fontKey="{0F014A78-CABC-4EF0-12AC-5CD89AEFDE0F}"/>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Calibri">
    <w:charset w:val="00"/>
    <w:family w:val="roman"/>
    <w:pitch w:val="variable"/>
    <w:embedRegular r:id="rId20" w:fontKey="{14014A78-CABC-4EF0-12AC-5CD89AEFDE14}"/>
  </w:font>
  <w:font w:name="Calibri">
    <w:charset w:val="01"/>
    <w:family w:val="swiss"/>
    <w:pitch w:val="variable"/>
    <w:embedRegular r:id="rId21" w:fontKey="{15014A78-CABC-4EF0-12AC-5CD89AEFDE15}"/>
    <w:embedBold r:id="rId22" w:fontKey="{16014A78-CABC-4EF0-12AC-5CD89AEFDE16}"/>
    <w:embedItalic r:id="rId23" w:fontKey="{17014A78-CABC-4EF0-12AC-5CD89AEFDE17}"/>
    <w:embedBoldItalic r:id="rId20" w:fontKey="{14014A78-CABC-4EF0-12AC-5CD89AEFDE14}"/>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Titolo"/>
    <w:next w:val="Textbody"/>
    <w:uiPriority w:val="9"/>
    <w:qFormat/>
    <w:pPr>
      <w:outlineLvl w:val="0"/>
    </w:pPr>
    <w:rPr>
      <w:b/>
      <w:bCs/>
    </w:rPr>
  </w:style>
  <w:style w:type="paragraph" w:styleId="Heading2">
    <w:name w:val="Heading 2"/>
    <w:basedOn w:val="Titolo"/>
    <w:next w:val="Textbody"/>
    <w:uiPriority w:val="9"/>
    <w:semiHidden/>
    <w:unhideWhenUsed/>
    <w:qFormat/>
    <w:pPr>
      <w:outlineLvl w:val="1"/>
    </w:pPr>
    <w:rPr>
      <w:rFonts w:eastAsia="MS Mincho"/>
      <w:b/>
      <w:bCs/>
      <w:sz w:val="36"/>
      <w:szCs w:val="36"/>
    </w:rPr>
  </w:style>
  <w:style w:type="paragraph" w:styleId="Heading3">
    <w:name w:val="Heading 3"/>
    <w:basedOn w:val="Titolo"/>
    <w:next w:val="Textbody"/>
    <w:uiPriority w:val="9"/>
    <w:semiHidden/>
    <w:unhideWhenUsed/>
    <w:qFormat/>
    <w:pPr>
      <w:outlineLvl w:val="2"/>
    </w:pPr>
    <w:rPr>
      <w:rFonts w:eastAsia="Serif"/>
      <w:b/>
      <w:bCs/>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Internetlink" w:customStyle="1">
    <w:name w:val="Internet link"/>
    <w:qFormat/>
    <w:rPr>
      <w:color w:val="000080"/>
      <w:u w:val="single"/>
      <w:lang w:val="it-IT" w:eastAsia="it-IT" w:bidi="it-IT"/>
    </w:rPr>
  </w:style>
  <w:style w:type="character" w:styleId="Emphasis">
    <w:name w:val="Emphasis"/>
    <w:qFormat/>
    <w:rPr>
      <w:i/>
      <w:iCs/>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Hyperlink">
    <w:name w:val="Hyperlink"/>
    <w:basedOn w:val="DefaultParagraphFont"/>
    <w:uiPriority w:val="99"/>
    <w:unhideWhenUsed/>
    <w:rsid w:val="00b23766"/>
    <w:rPr>
      <w:color w:themeColor="hyperlink" w:val="0563C1"/>
      <w:u w:val="single"/>
    </w:rPr>
  </w:style>
  <w:style w:type="character" w:styleId="UnresolvedMention">
    <w:name w:val="Unresolved Mention"/>
    <w:basedOn w:val="DefaultParagraphFont"/>
    <w:uiPriority w:val="99"/>
    <w:semiHidden/>
    <w:unhideWhenUsed/>
    <w:qFormat/>
    <w:rsid w:val="00b23766"/>
    <w:rPr>
      <w:color w:val="605E5C"/>
      <w:shd w:fill="E1DFDD" w:val="clear"/>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Intestazioneepidipagina">
    <w:name w:val="Intestazione e piè di pagina"/>
    <w:basedOn w:val="Normal"/>
    <w:qFormat/>
    <w:pPr/>
    <w:rPr/>
  </w:style>
  <w:style w:type="paragraph" w:styleId="Footer">
    <w:name w:val="Footer"/>
    <w:basedOn w:val="Standard"/>
    <w:pPr>
      <w:suppressLineNumbers/>
      <w:tabs>
        <w:tab w:val="clear" w:pos="720"/>
        <w:tab w:val="center" w:pos="5269" w:leader="none"/>
        <w:tab w:val="right" w:pos="10539" w:leader="none"/>
      </w:tabs>
    </w:pPr>
    <w:rPr/>
  </w:style>
  <w:style w:type="paragraph" w:styleId="Header">
    <w:name w:val="Header"/>
    <w:basedOn w:val="Standard"/>
    <w:pPr>
      <w:suppressLineNumbers/>
      <w:tabs>
        <w:tab w:val="clear" w:pos="720"/>
        <w:tab w:val="center" w:pos="4819" w:leader="none"/>
        <w:tab w:val="right" w:pos="9638" w:leader="none"/>
      </w:tabs>
    </w:pPr>
    <w:rPr/>
  </w:style>
  <w:style w:type="paragraph" w:styleId="NormalWeb">
    <w:name w:val="Normal (Web)"/>
    <w:basedOn w:val="Normal"/>
    <w:uiPriority w:val="99"/>
    <w:semiHidden/>
    <w:unhideWhenUsed/>
    <w:qFormat/>
    <w:rsid w:val="009c04ca"/>
    <w:pPr>
      <w:widowControl/>
      <w:suppressAutoHyphens w:val="false"/>
      <w:spacing w:beforeAutospacing="1" w:afterAutospacing="1"/>
    </w:pPr>
    <w:rPr/>
  </w:style>
  <w:style w:type="paragraph" w:styleId="ListParagraph">
    <w:name w:val="List Paragraph"/>
    <w:basedOn w:val="Normal"/>
    <w:uiPriority w:val="34"/>
    <w:qFormat/>
    <w:rsid w:val="00c52dc3"/>
    <w:pPr>
      <w:spacing w:before="0" w:after="0"/>
      <w:ind w:left="720"/>
      <w:contextualSpacing/>
    </w:pPr>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styleId="Grigliatabella">
    <w:name w:val="Table Grid"/>
    <w:basedOn w:val="Tabellanormale"/>
    <w:uiPriority w:val="39"/>
    <w:rsid w:val="00ba2d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xEvjPZWYDE0VvtPePbRL7ajuBCw==">CgMxLjAyCGguZ2pkZ3hzOAByITFlZVkyUGVXRmhMYVB1ejIxRWlSMmJJeFJTUW9mX2lSXw==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Application>LibreOffice/7.6.2.1$Windows_X86_64 LibreOffice_project/56f7684011345957bbf33a7ee678afaf4d2ba333</Application>
  <AppVersion>15.0000</AppVersion>
  <Pages>2</Pages>
  <Words>980</Words>
  <Characters>5609</Characters>
  <CharactersWithSpaces>6553</CharactersWithSpaces>
  <Paragraphs>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2025-11-04T16:42:00Z</dcterms:created>
  <dc:creator>Momo</dc:creator>
  <dc:description/>
  <dc:language>it-IT</dc:language>
  <cp:lastModifiedBy/>
  <cp:lastPrinted>2025-12-20T10:52:56Z</cp:lastPrinted>
  <dcterms:modified xsi:type="dcterms:W3CDTF">2025-12-20T10:54:16Z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Info 1</vt:lpwstr>
  </property>
  <property fmtid="{D5CDD505-2E9C-101B-9397-08002B2CF9AE}" pid="3" name="Info 2">
    <vt:lpwstr>Info 2</vt:lpwstr>
  </property>
  <property fmtid="{D5CDD505-2E9C-101B-9397-08002B2CF9AE}" pid="4" name="Info 3">
    <vt:lpwstr>Info 3</vt:lpwstr>
  </property>
  <property fmtid="{D5CDD505-2E9C-101B-9397-08002B2CF9AE}" pid="5" name="Info 4">
    <vt:lpwstr>Info 4</vt:lpwstr>
  </property>
</Properties>
</file>