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397" w:right="-340"/>
        <w:jc w:val="center"/>
        <w:rPr>
          <w:rFonts w:ascii="Calibri" w:hAnsi="Calibri"/>
          <w:b/>
          <w:bCs/>
          <w:sz w:val="72"/>
          <w:szCs w:val="72"/>
        </w:rPr>
      </w:pPr>
      <w:r>
        <w:rPr>
          <w:rFonts w:ascii="Calibri" w:hAnsi="Calibri"/>
          <w:b/>
          <w:bCs/>
          <w:sz w:val="72"/>
          <w:szCs w:val="72"/>
        </w:rPr>
        <w:t>PRAGA E CROCIERA SULLA MOLDAVA</w:t>
      </w:r>
    </w:p>
    <w:p>
      <w:pPr>
        <w:pStyle w:val="Normal"/>
        <w:rPr>
          <w:rFonts w:ascii="Calibri" w:hAnsi="Calibri"/>
        </w:rPr>
      </w:pPr>
      <w:r>
        <w:rPr>
          <w:rFonts w:ascii="Calibri" w:hAnsi="Calibri"/>
        </w:rPr>
      </w:r>
    </w:p>
    <w:p>
      <w:pPr>
        <w:pStyle w:val="Normal"/>
        <w:jc w:val="center"/>
        <w:rPr>
          <w:rFonts w:ascii="Calibri" w:hAnsi="Calibri"/>
          <w:b/>
          <w:bCs/>
          <w:sz w:val="36"/>
          <w:szCs w:val="36"/>
        </w:rPr>
      </w:pPr>
      <w:r>
        <w:rPr>
          <w:rFonts w:ascii="Calibri" w:hAnsi="Calibri"/>
          <w:b/>
          <w:bCs/>
          <w:sz w:val="36"/>
          <w:szCs w:val="36"/>
        </w:rPr>
        <w:t>PROGRAMMA DI VIAGGIO</w:t>
      </w:r>
    </w:p>
    <w:p>
      <w:pPr>
        <w:pStyle w:val="Normal"/>
        <w:rPr>
          <w:rFonts w:ascii="Calibri" w:hAnsi="Calibri"/>
        </w:rPr>
      </w:pPr>
      <w:r>
        <w:rPr>
          <w:rFonts w:ascii="Calibri" w:hAnsi="Calibri"/>
        </w:rPr>
      </w:r>
    </w:p>
    <w:p>
      <w:pPr>
        <w:pStyle w:val="Normal"/>
        <w:rPr>
          <w:rFonts w:ascii="Calibri" w:hAnsi="Calibri"/>
          <w:b/>
          <w:bCs/>
        </w:rPr>
      </w:pPr>
      <w:r>
        <w:rPr>
          <w:rFonts w:ascii="Calibri" w:hAnsi="Calibri"/>
          <w:b/>
          <w:bCs/>
        </w:rPr>
        <w:t>SABATO 13 GIUGNO 2026</w:t>
      </w:r>
    </w:p>
    <w:p>
      <w:pPr>
        <w:pStyle w:val="Normal"/>
        <w:jc w:val="both"/>
        <w:rPr>
          <w:rFonts w:ascii="Calibri" w:hAnsi="Calibri"/>
          <w:sz w:val="22"/>
          <w:szCs w:val="22"/>
        </w:rPr>
      </w:pPr>
      <w:r>
        <w:rPr>
          <w:rFonts w:ascii="Calibri" w:hAnsi="Calibri"/>
          <w:sz w:val="22"/>
          <w:szCs w:val="22"/>
        </w:rPr>
        <w:t>Partenza dai luoghi convenuti alla volta di Milano Malpensa. Imbarco su volo diretto in partenza alle ore 07.00 con arrivo a Praga previsto alle ore 08.40. Trasferimento privato in centro e scarico dei bagagli in hotel. Primo incontro con la guida e visita della città. Con il quartiere di Nove Mesto e poi di Stare Mesto. Nella zona di Nove Mesto (Città Nuova) si trova Piazza Venceslao, il cuore di Praga, che ha l’aspetto di un boulevard parigino. Stare Mesto (Città Vecchia) con l’area di Piazza della Città Vecchia (Staromestska Namesti), fulcro economico e simbolico, definita da edifici d’epoca con palazzi gotici, rinascimentali e barocchi. I monumenti più importanti sono: il Municipio, la torre dell’Orologio Astronomico grande attrazione della Piazza, la Chiesa di San Nicola, la Chiesa Tyn uno tra più significanti edifici storici di Praga, palazzo Kinsky. Pranzo libero in corso di giornata. Sistemazione in hotel 4 stelle centrale. Cena in hotel e pernottamento.</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DOMENICA 14 GIUGNO 2026</w:t>
      </w:r>
    </w:p>
    <w:p>
      <w:pPr>
        <w:pStyle w:val="Normal"/>
        <w:jc w:val="both"/>
        <w:rPr>
          <w:rFonts w:ascii="Calibri" w:hAnsi="Calibri"/>
          <w:sz w:val="22"/>
          <w:szCs w:val="22"/>
        </w:rPr>
      </w:pPr>
      <w:r>
        <w:rPr>
          <w:rFonts w:ascii="Calibri" w:hAnsi="Calibri"/>
          <w:sz w:val="22"/>
          <w:szCs w:val="22"/>
        </w:rPr>
        <w:t xml:space="preserve">Prima colazione in hotel. Incontro con la guida e proseguimento della visita di Praga. Si vedrà il Quartiere Hradcany, centro del potere politico dal XII secolo in poi, nel cui interno ci sono il Castello Reale di Boemia “Hrad” che domina la città, il Vicolo d’Oro (Zlata Ulicka, una fila di piccole case costruite dopo l’incendio del 1.541) (ingresso a pagamento al costo euro </w:t>
      </w:r>
      <w:r>
        <w:rPr>
          <w:rFonts w:ascii="Calibri" w:hAnsi="Calibri"/>
          <w:sz w:val="22"/>
          <w:szCs w:val="22"/>
        </w:rPr>
        <w:t>20</w:t>
      </w:r>
      <w:r>
        <w:rPr>
          <w:rFonts w:ascii="Calibri" w:hAnsi="Calibri"/>
          <w:sz w:val="22"/>
          <w:szCs w:val="22"/>
        </w:rPr>
        <w:t>,00 circa) e la Cattedrale gotica di San Vito. Sotto il castello e lungo la sponda sinistra della Moldava c’è Mala Strana, o parte piccola. In origine ospitava i civili che non trovavano posto nel castello. Durante la visita facciamo una pausa per una crociera fiume Moldava, durante la quale verrà servito il pranzo a buffet e dove potremo ammirare il meraviglioso panorama dei numerosi monumenti e palazzi storici, visti da un altro punto di vista. Rientro in serata in hotel per la cena ed il pernottamento.</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LUNEDì 15 GIUGNO 2026</w:t>
      </w:r>
    </w:p>
    <w:p>
      <w:pPr>
        <w:pStyle w:val="Normal"/>
        <w:jc w:val="both"/>
        <w:rPr>
          <w:rFonts w:ascii="Calibri" w:hAnsi="Calibri"/>
          <w:sz w:val="22"/>
          <w:szCs w:val="22"/>
        </w:rPr>
      </w:pPr>
      <w:r>
        <w:rPr>
          <w:rFonts w:ascii="Calibri" w:hAnsi="Calibri"/>
          <w:sz w:val="22"/>
          <w:szCs w:val="22"/>
        </w:rPr>
        <w:t>Prima colazione in hotel. La mattinata sarà dedicata alla visita del ghetto ebraico di Josefov (ingresso circa € 2</w:t>
      </w:r>
      <w:r>
        <w:rPr>
          <w:rFonts w:ascii="Calibri" w:hAnsi="Calibri"/>
          <w:sz w:val="22"/>
          <w:szCs w:val="22"/>
        </w:rPr>
        <w:t>5</w:t>
      </w:r>
      <w:r>
        <w:rPr>
          <w:rFonts w:ascii="Calibri" w:hAnsi="Calibri"/>
          <w:sz w:val="22"/>
          <w:szCs w:val="22"/>
        </w:rPr>
        <w:t>,00). Come primo impatto si entra nel quartiere ebraico di Praga, attratti dalla bellezza delle case barocche e Liberty e dagli atelier di lusso delle grandi firme internazionali. Molti ne ignorano la triste storia millenaria, simile a quella degli altri ghetti d’Europa, fatta di segregazione, soprusi e violenza fino alla deportazione di tutta la sua gente uccisa dai nazisti nei campi di sterminio. Quella che si vede oggi è la versione “ristrutturata” del ghetto ebraico avvenuta alla fine del 1800, quando le case in stile Secese (Liberty) sostituirono molte case barocche e gotiche. Prima di allora il ghetto era un intricato sistema di vicoli, stradine minuscole e senza uscita, rozze e decadenti. Pranzo libero e pomeriggio a disposizione per ultimi acquisti o se si desidera approfondire la visita di alcuni musei.  Se siete in cerca di un tipico souvenir ceco, Praga è il posto migliore dove trovarlo. Il regalo più costoso che si possa fare è sicuramente il cristallo di Boemia, che ha una tradizione secolare ed un costo adeguato alla reputazione. Ce ne sono di tutte le forme e colori, da quelli che riproducono le cristallerie dell'epoca di Rodolfo IV a forme molto più moderne. Molto più accessibili le marionette e i giocattoli in legno artigianali, che fanno bella mostra soprattutto nei negozi di Mala Strana e nel Vicolo d'Oro nel Castello. Trasferimento in aeroporto in tempo utile per imbarco su volo diretto alle ore 18.00 con arrivo alle 19.35 a Milano Malpensa.  Trasferimento verso i luoghi di origine in bus riservato.</w:t>
      </w:r>
    </w:p>
    <w:p>
      <w:pPr>
        <w:pStyle w:val="Normal"/>
        <w:jc w:val="both"/>
        <w:rPr>
          <w:rFonts w:ascii="Calibri" w:hAnsi="Calibri"/>
          <w:sz w:val="22"/>
          <w:szCs w:val="22"/>
        </w:rPr>
      </w:pPr>
      <w:r>
        <w:rPr>
          <w:rFonts w:ascii="Calibri" w:hAnsi="Calibri"/>
          <w:sz w:val="22"/>
          <w:szCs w:val="22"/>
        </w:rPr>
        <w:br/>
        <w:t>N.b. Elenco delle visite da programma è indicativo. L'itinerario verrà definito in loco dall'accompagnatore.</w:t>
      </w:r>
    </w:p>
    <w:p>
      <w:pPr>
        <w:pStyle w:val="Normal"/>
        <w:jc w:val="both"/>
        <w:rPr>
          <w:rFonts w:ascii="Calibri" w:hAnsi="Calibri"/>
          <w:sz w:val="22"/>
          <w:szCs w:val="22"/>
        </w:rPr>
      </w:pPr>
      <w:r>
        <w:rPr>
          <w:rFonts w:ascii="Calibri" w:hAnsi="Calibri"/>
          <w:sz w:val="22"/>
          <w:szCs w:val="22"/>
        </w:rPr>
        <w:t xml:space="preserve">Gli spostamenti in loco vengono effettuati con mezzi pubblici a pagamento diretto dei clienti mediante acquisto di Travel card. </w:t>
      </w:r>
      <w:r>
        <w:rPr>
          <w:rFonts w:eastAsia="Calibri" w:cs="Calibri" w:ascii="Calibri" w:hAnsi="Calibri"/>
          <w:sz w:val="22"/>
          <w:szCs w:val="22"/>
        </w:rPr>
        <w:t xml:space="preserve">Al raggiungimento di 30 partecipanti, verrà predisposto un autobus privato a disposizione per l'intero itinerario (in sostituzione dei mezzi pubblici). Il costo supplementare, pari a circa </w:t>
      </w:r>
      <w:r>
        <w:rPr>
          <w:rFonts w:eastAsia="Calibri" w:cs="Calibri" w:ascii="Calibri" w:hAnsi="Calibri"/>
          <w:b w:val="false"/>
          <w:bCs w:val="false"/>
          <w:sz w:val="22"/>
          <w:szCs w:val="22"/>
        </w:rPr>
        <w:t>€ 35</w:t>
      </w:r>
      <w:r>
        <w:rPr>
          <w:rFonts w:eastAsia="Calibri" w:cs="Calibri" w:ascii="Calibri" w:hAnsi="Calibri"/>
          <w:sz w:val="22"/>
          <w:szCs w:val="22"/>
        </w:rPr>
        <w:t xml:space="preserve"> </w:t>
      </w:r>
      <w:r>
        <w:rPr>
          <w:rFonts w:eastAsia="Calibri" w:cs="Calibri" w:ascii="Calibri" w:hAnsi="Calibri"/>
          <w:sz w:val="22"/>
          <w:szCs w:val="22"/>
        </w:rPr>
        <w:t>per</w:t>
      </w:r>
      <w:r>
        <w:rPr>
          <w:rFonts w:eastAsia="Calibri" w:cs="Calibri" w:ascii="Calibri" w:hAnsi="Calibri"/>
          <w:sz w:val="22"/>
          <w:szCs w:val="22"/>
        </w:rPr>
        <w:t xml:space="preserve"> persona, verrà regolato direttamente in loco.</w:t>
      </w:r>
    </w:p>
    <w:p>
      <w:pPr>
        <w:pStyle w:val="Normal"/>
        <w:jc w:val="both"/>
        <w:rPr>
          <w:rFonts w:ascii="Calibri" w:hAnsi="Calibri"/>
          <w:sz w:val="22"/>
          <w:szCs w:val="22"/>
        </w:rPr>
      </w:pPr>
      <w:r>
        <w:rPr>
          <w:rFonts w:ascii="Calibri" w:hAnsi="Calibri"/>
          <w:sz w:val="22"/>
          <w:szCs w:val="22"/>
        </w:rPr>
      </w:r>
    </w:p>
    <w:p>
      <w:pPr>
        <w:pStyle w:val="Normal"/>
        <w:rPr>
          <w:rFonts w:ascii="Calibri" w:hAnsi="Calibri"/>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rPr>
          <w:sz w:val="22"/>
          <w:szCs w:val="22"/>
          <w:u w:val="single"/>
        </w:rPr>
      </w:pPr>
      <w:r>
        <w:rPr>
          <w:sz w:val="22"/>
          <w:szCs w:val="22"/>
          <w:u w:val="single"/>
        </w:rPr>
      </w:r>
    </w:p>
    <w:p>
      <w:pPr>
        <w:pStyle w:val="Normal"/>
        <w:rPr>
          <w:rFonts w:ascii="Calibri" w:hAnsi="Calibri"/>
        </w:rPr>
      </w:pPr>
      <w:r>
        <w:rPr>
          <w:rFonts w:ascii="Calibri" w:hAnsi="Calibri"/>
          <w:b/>
          <w:bCs/>
        </w:rPr>
        <w:t>LUOGHI DI PARTENZA:</w:t>
      </w:r>
      <w:r>
        <w:rPr>
          <w:rFonts w:ascii="Calibri" w:hAnsi="Calibri"/>
        </w:rPr>
        <w:tab/>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Domodossola: Autostazione alle ore 03.30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Piedimulera: Centro Calzaturiero alle ore 03.40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Gravellona Toce: rotonda Ipercoop vicino al ponte alle ore 04.00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Baveno: villa Fedora alle ore 04.10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Paruzzaro: parking Autoarona alle ore 04.30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Suno: Centro Comm. Risparmione alle ore 04.45</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Vergiate: Pasticceria Aries alle ore 05.10</w:t>
      </w:r>
    </w:p>
    <w:p>
      <w:pPr>
        <w:pStyle w:val="Normal"/>
        <w:widowControl w:val="false"/>
        <w:suppressAutoHyphens w:val="true"/>
        <w:bidi w:val="0"/>
        <w:spacing w:before="0" w:after="0"/>
        <w:ind w:hanging="0" w:left="0" w:right="0"/>
        <w:jc w:val="left"/>
        <w:rPr>
          <w:sz w:val="22"/>
          <w:szCs w:val="22"/>
        </w:rPr>
      </w:pPr>
      <w:r>
        <w:rPr>
          <w:rFonts w:ascii="Calibri" w:hAnsi="Calibri"/>
          <w:sz w:val="22"/>
          <w:szCs w:val="22"/>
        </w:rPr>
        <w:t>PARTENZE CON SUPPLEMENTO (MINIMO 2 PERSONE):</w:t>
      </w:r>
    </w:p>
    <w:p>
      <w:pPr>
        <w:pStyle w:val="Normal"/>
        <w:widowControl/>
        <w:suppressAutoHyphens w:val="true"/>
        <w:bidi w:val="0"/>
        <w:spacing w:before="0" w:after="0"/>
        <w:ind w:hanging="0" w:left="0" w:right="0"/>
        <w:jc w:val="both"/>
        <w:rPr>
          <w:sz w:val="22"/>
          <w:szCs w:val="22"/>
        </w:rPr>
      </w:pPr>
      <w:r>
        <w:rPr>
          <w:rFonts w:eastAsia="Arial" w:cs="Arial" w:ascii="Calibri" w:hAnsi="Calibri"/>
          <w:color w:val="000000"/>
          <w:sz w:val="22"/>
          <w:szCs w:val="22"/>
        </w:rPr>
        <w:t>da Verbania (Tribunale): € 25,00 pp</w:t>
      </w:r>
    </w:p>
    <w:p>
      <w:pPr>
        <w:pStyle w:val="Normal"/>
        <w:widowControl/>
        <w:suppressAutoHyphens w:val="true"/>
        <w:bidi w:val="0"/>
        <w:spacing w:before="0" w:after="0"/>
        <w:ind w:hanging="0" w:left="0" w:right="0"/>
        <w:jc w:val="both"/>
        <w:rPr>
          <w:sz w:val="22"/>
          <w:szCs w:val="22"/>
        </w:rPr>
      </w:pPr>
      <w:r>
        <w:rPr>
          <w:rFonts w:eastAsia="Arial" w:cs="Arial" w:ascii="Calibri" w:hAnsi="Calibri"/>
          <w:color w:val="000000"/>
          <w:sz w:val="22"/>
          <w:szCs w:val="22"/>
        </w:rPr>
        <w:t>da Castelletto Ticino (Esselunga): € 35,00 pp</w:t>
      </w:r>
    </w:p>
    <w:p>
      <w:pPr>
        <w:pStyle w:val="Normal"/>
        <w:widowControl/>
        <w:suppressAutoHyphens w:val="true"/>
        <w:bidi w:val="0"/>
        <w:spacing w:before="0" w:after="0"/>
        <w:ind w:hanging="0" w:left="0" w:right="0"/>
        <w:jc w:val="both"/>
        <w:rPr>
          <w:sz w:val="22"/>
          <w:szCs w:val="22"/>
        </w:rPr>
      </w:pPr>
      <w:r>
        <w:rPr>
          <w:rFonts w:eastAsia="Arial" w:cs="Arial" w:ascii="Calibri" w:hAnsi="Calibri"/>
          <w:color w:val="000000"/>
          <w:sz w:val="22"/>
          <w:szCs w:val="22"/>
        </w:rPr>
        <w:t>da Gallarate (Sorelle Ramonda), Busto Arsizio (Giardineria):</w:t>
      </w:r>
      <w:bookmarkStart w:id="0" w:name="Copia__Hlk212051928_1"/>
      <w:r>
        <w:rPr>
          <w:rFonts w:eastAsia="Arial" w:cs="Arial" w:ascii="Calibri" w:hAnsi="Calibri"/>
          <w:color w:val="000000"/>
          <w:sz w:val="22"/>
          <w:szCs w:val="22"/>
        </w:rPr>
        <w:t xml:space="preserve"> € 40,00 pp</w:t>
      </w:r>
      <w:bookmarkEnd w:id="0"/>
    </w:p>
    <w:p>
      <w:pPr>
        <w:pStyle w:val="Normal"/>
        <w:widowControl/>
        <w:suppressAutoHyphens w:val="true"/>
        <w:bidi w:val="0"/>
        <w:spacing w:before="0" w:after="0"/>
        <w:ind w:hanging="0" w:left="0" w:right="0"/>
        <w:jc w:val="both"/>
        <w:rPr>
          <w:sz w:val="22"/>
          <w:szCs w:val="22"/>
        </w:rPr>
      </w:pPr>
      <w:r>
        <w:rPr>
          <w:rFonts w:eastAsia="Arial" w:cs="Arial" w:ascii="Calibri" w:hAnsi="Calibri"/>
          <w:color w:val="000000"/>
          <w:sz w:val="22"/>
          <w:szCs w:val="22"/>
        </w:rPr>
        <w:t>da Varese, Borgosesia, Novara: € 45,00 pp</w:t>
      </w:r>
    </w:p>
    <w:p>
      <w:pPr>
        <w:pStyle w:val="Normal"/>
        <w:widowControl/>
        <w:suppressAutoHyphens w:val="true"/>
        <w:bidi w:val="0"/>
        <w:spacing w:before="0" w:after="0"/>
        <w:ind w:hanging="0" w:left="0" w:right="0"/>
        <w:jc w:val="both"/>
        <w:rPr>
          <w:sz w:val="22"/>
          <w:szCs w:val="22"/>
        </w:rPr>
      </w:pPr>
      <w:r>
        <w:rPr>
          <w:rFonts w:eastAsia="Arial" w:cs="Arial" w:ascii="Calibri" w:hAnsi="Calibri"/>
          <w:color w:val="000000"/>
          <w:sz w:val="22"/>
          <w:szCs w:val="22"/>
        </w:rPr>
        <w:t xml:space="preserve">Riduzione partenza da Milano Malpensa € 20,00 </w:t>
      </w:r>
    </w:p>
    <w:p>
      <w:pPr>
        <w:pStyle w:val="Normal"/>
        <w:rPr>
          <w:rFonts w:ascii="Calibri" w:hAnsi="Calibri"/>
          <w:sz w:val="22"/>
          <w:szCs w:val="22"/>
        </w:rPr>
      </w:pPr>
      <w:r>
        <w:rPr>
          <w:rFonts w:ascii="Calibri" w:hAnsi="Calibri"/>
          <w:sz w:val="22"/>
          <w:szCs w:val="22"/>
        </w:rPr>
      </w:r>
    </w:p>
    <w:p>
      <w:pPr>
        <w:pStyle w:val="Normal"/>
        <w:rPr>
          <w:rFonts w:ascii="Calibri" w:hAnsi="Calibri"/>
          <w:b/>
          <w:bCs/>
          <w:sz w:val="28"/>
          <w:szCs w:val="28"/>
        </w:rPr>
      </w:pPr>
      <w:r>
        <w:rPr>
          <w:rFonts w:ascii="Calibri" w:hAnsi="Calibri"/>
          <w:b/>
          <w:bCs/>
          <w:sz w:val="28"/>
          <w:szCs w:val="28"/>
        </w:rPr>
        <w:t>Quota per persona € 579,00</w:t>
      </w:r>
    </w:p>
    <w:p>
      <w:pPr>
        <w:pStyle w:val="Normal"/>
        <w:rPr>
          <w:rFonts w:ascii="Calibri" w:hAnsi="Calibri"/>
          <w:sz w:val="22"/>
          <w:szCs w:val="22"/>
        </w:rPr>
      </w:pPr>
      <w:r>
        <w:rPr>
          <w:rFonts w:ascii="Calibri" w:hAnsi="Calibri"/>
          <w:sz w:val="22"/>
          <w:szCs w:val="22"/>
        </w:rPr>
        <w:t>Supplemento camera singola € 120,00</w:t>
      </w:r>
    </w:p>
    <w:p>
      <w:pPr>
        <w:pStyle w:val="Normal"/>
        <w:rPr>
          <w:rFonts w:ascii="Calibri" w:hAnsi="Calibri"/>
          <w:sz w:val="22"/>
          <w:szCs w:val="22"/>
        </w:rPr>
      </w:pPr>
      <w:r>
        <w:rPr>
          <w:rFonts w:ascii="Calibri" w:hAnsi="Calibri"/>
          <w:sz w:val="22"/>
          <w:szCs w:val="22"/>
        </w:rPr>
        <w:t>Riduzione 3 letto 2-12 anni € 89,00</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La quota base comprende:</w:t>
      </w:r>
    </w:p>
    <w:p>
      <w:pPr>
        <w:pStyle w:val="Normal"/>
        <w:rPr>
          <w:rFonts w:ascii="Calibri" w:hAnsi="Calibri"/>
          <w:sz w:val="22"/>
          <w:szCs w:val="22"/>
        </w:rPr>
      </w:pPr>
      <w:r>
        <w:rPr>
          <w:rFonts w:ascii="Calibri" w:hAnsi="Calibri"/>
          <w:sz w:val="22"/>
          <w:szCs w:val="22"/>
        </w:rPr>
        <w:t>- transfer in bus per Milano Malpensa</w:t>
      </w:r>
    </w:p>
    <w:p>
      <w:pPr>
        <w:pStyle w:val="Normal"/>
        <w:rPr>
          <w:rFonts w:ascii="Calibri" w:hAnsi="Calibri"/>
          <w:sz w:val="22"/>
          <w:szCs w:val="22"/>
        </w:rPr>
      </w:pPr>
      <w:r>
        <w:rPr>
          <w:rFonts w:ascii="Calibri" w:hAnsi="Calibri"/>
          <w:sz w:val="22"/>
          <w:szCs w:val="22"/>
        </w:rPr>
        <w:t>- transfer da /per hotel a Praga</w:t>
      </w:r>
    </w:p>
    <w:p>
      <w:pPr>
        <w:pStyle w:val="Normal"/>
        <w:rPr>
          <w:rFonts w:ascii="Calibri" w:hAnsi="Calibri"/>
          <w:sz w:val="22"/>
          <w:szCs w:val="22"/>
        </w:rPr>
      </w:pPr>
      <w:r>
        <w:rPr>
          <w:rFonts w:ascii="Calibri" w:hAnsi="Calibri"/>
          <w:sz w:val="22"/>
          <w:szCs w:val="22"/>
        </w:rPr>
        <w:t>- volo a/r con tasse aeroportuali comprese e bagaglio a mano piccolo (45x36x20 cm)</w:t>
      </w:r>
    </w:p>
    <w:p>
      <w:pPr>
        <w:pStyle w:val="Normal"/>
        <w:rPr>
          <w:rFonts w:ascii="Calibri" w:hAnsi="Calibri"/>
          <w:sz w:val="22"/>
          <w:szCs w:val="22"/>
        </w:rPr>
      </w:pPr>
      <w:r>
        <w:rPr>
          <w:rFonts w:ascii="Calibri" w:hAnsi="Calibri"/>
          <w:sz w:val="22"/>
          <w:szCs w:val="22"/>
        </w:rPr>
        <w:t>- Nr. 2 notti in hotel 4 stelle centrale a Praga</w:t>
      </w:r>
    </w:p>
    <w:p>
      <w:pPr>
        <w:pStyle w:val="Normal"/>
        <w:rPr>
          <w:rFonts w:ascii="Calibri" w:hAnsi="Calibri"/>
          <w:sz w:val="22"/>
          <w:szCs w:val="22"/>
        </w:rPr>
      </w:pPr>
      <w:r>
        <w:rPr>
          <w:rFonts w:ascii="Calibri" w:hAnsi="Calibri"/>
          <w:sz w:val="22"/>
          <w:szCs w:val="22"/>
        </w:rPr>
        <w:t xml:space="preserve">- Trattamento di pensione completa dalla cena del primo giorno alla colazione dell'ultimo </w:t>
      </w:r>
    </w:p>
    <w:p>
      <w:pPr>
        <w:pStyle w:val="Normal"/>
        <w:rPr>
          <w:rFonts w:ascii="Calibri" w:hAnsi="Calibri"/>
          <w:sz w:val="22"/>
          <w:szCs w:val="22"/>
        </w:rPr>
      </w:pPr>
      <w:r>
        <w:rPr>
          <w:rFonts w:ascii="Calibri" w:hAnsi="Calibri"/>
          <w:sz w:val="22"/>
          <w:szCs w:val="22"/>
        </w:rPr>
        <w:t>- Visite guidate come da programma</w:t>
      </w:r>
    </w:p>
    <w:p>
      <w:pPr>
        <w:pStyle w:val="Normal"/>
        <w:rPr>
          <w:rFonts w:ascii="Calibri" w:hAnsi="Calibri"/>
          <w:sz w:val="22"/>
          <w:szCs w:val="22"/>
        </w:rPr>
      </w:pPr>
      <w:r>
        <w:rPr>
          <w:rFonts w:ascii="Calibri" w:hAnsi="Calibri"/>
          <w:sz w:val="22"/>
          <w:szCs w:val="22"/>
        </w:rPr>
        <w:t>- Auricolari per le visite</w:t>
      </w:r>
    </w:p>
    <w:p>
      <w:pPr>
        <w:pStyle w:val="Normal"/>
        <w:rPr>
          <w:rFonts w:ascii="Calibri" w:hAnsi="Calibri"/>
          <w:sz w:val="22"/>
          <w:szCs w:val="22"/>
        </w:rPr>
      </w:pPr>
      <w:r>
        <w:rPr>
          <w:rFonts w:ascii="Calibri" w:hAnsi="Calibri"/>
          <w:sz w:val="22"/>
          <w:szCs w:val="22"/>
        </w:rPr>
        <w:t>- Crociera sulla Moldava di 2 ore circa con pranzo a buffet a bordo</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La quota base non comprende:</w:t>
      </w:r>
    </w:p>
    <w:p>
      <w:pPr>
        <w:pStyle w:val="Normal"/>
        <w:rPr>
          <w:rFonts w:ascii="Calibri" w:hAnsi="Calibri"/>
          <w:sz w:val="22"/>
          <w:szCs w:val="22"/>
        </w:rPr>
      </w:pPr>
      <w:r>
        <w:rPr>
          <w:rFonts w:ascii="Calibri" w:hAnsi="Calibri"/>
          <w:sz w:val="22"/>
          <w:szCs w:val="22"/>
        </w:rPr>
        <w:t xml:space="preserve">- Quota di iscrizione obbligatoria comprensiva di assicurazione medica ed annullamento </w:t>
      </w:r>
      <w:r>
        <w:rPr>
          <w:rFonts w:ascii="Calibri" w:hAnsi="Calibri"/>
          <w:b/>
          <w:bCs/>
          <w:sz w:val="22"/>
          <w:szCs w:val="22"/>
        </w:rPr>
        <w:t xml:space="preserve">€ 41,00 </w:t>
      </w:r>
    </w:p>
    <w:p>
      <w:pPr>
        <w:pStyle w:val="Normal"/>
        <w:rPr>
          <w:rFonts w:ascii="Calibri" w:hAnsi="Calibri"/>
          <w:sz w:val="22"/>
          <w:szCs w:val="22"/>
        </w:rPr>
      </w:pPr>
      <w:r>
        <w:rPr>
          <w:rFonts w:ascii="Calibri" w:hAnsi="Calibri"/>
          <w:sz w:val="22"/>
          <w:szCs w:val="22"/>
        </w:rPr>
        <w:t>- bagaglio a mano grande (56x45x20 cm) € 60,00 circa</w:t>
      </w:r>
    </w:p>
    <w:p>
      <w:pPr>
        <w:pStyle w:val="Normal"/>
        <w:rPr>
          <w:rFonts w:ascii="Calibri" w:hAnsi="Calibri"/>
          <w:sz w:val="22"/>
          <w:szCs w:val="22"/>
        </w:rPr>
      </w:pPr>
      <w:r>
        <w:rPr>
          <w:rFonts w:ascii="Calibri" w:hAnsi="Calibri"/>
          <w:sz w:val="22"/>
          <w:szCs w:val="22"/>
        </w:rPr>
        <w:t>- bagaglio da stiva di 15 kg € 90,00 circa (sconsigliato per le tempistiche di attesa)</w:t>
      </w:r>
    </w:p>
    <w:p>
      <w:pPr>
        <w:pStyle w:val="Normal"/>
        <w:rPr>
          <w:rFonts w:ascii="Calibri" w:hAnsi="Calibri"/>
          <w:sz w:val="22"/>
          <w:szCs w:val="22"/>
        </w:rPr>
      </w:pPr>
      <w:r>
        <w:rPr>
          <w:rFonts w:ascii="Calibri" w:hAnsi="Calibri"/>
          <w:sz w:val="22"/>
          <w:szCs w:val="22"/>
        </w:rPr>
        <w:t xml:space="preserve">- Bevande, mance, gli ingressi a siti/musei, </w:t>
      </w:r>
      <w:r>
        <w:rPr>
          <w:rFonts w:ascii="Calibri" w:hAnsi="Calibri"/>
          <w:sz w:val="22"/>
          <w:szCs w:val="22"/>
        </w:rPr>
        <w:t>mezzi pubblici (circa € 35,00)</w:t>
      </w:r>
      <w:r>
        <w:rPr>
          <w:rFonts w:ascii="Calibri" w:hAnsi="Calibri"/>
          <w:sz w:val="22"/>
          <w:szCs w:val="22"/>
        </w:rPr>
        <w:t xml:space="preserve"> e tutto quanto non espressamente indicato in “la quota comprende”</w:t>
      </w:r>
    </w:p>
    <w:p>
      <w:pPr>
        <w:pStyle w:val="Normal"/>
        <w:rPr>
          <w:rFonts w:ascii="Calibri" w:hAnsi="Calibri"/>
          <w:sz w:val="22"/>
          <w:szCs w:val="22"/>
        </w:rPr>
      </w:pPr>
      <w:r>
        <w:rPr>
          <w:rFonts w:ascii="Calibri" w:hAnsi="Calibri"/>
          <w:sz w:val="22"/>
          <w:szCs w:val="22"/>
        </w:rPr>
        <w:t>- La tassa di soggiorno da pagare in loco</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Ristorazione:</w:t>
      </w:r>
    </w:p>
    <w:p>
      <w:pPr>
        <w:pStyle w:val="Normal"/>
        <w:rPr>
          <w:rFonts w:ascii="Calibri" w:hAnsi="Calibri"/>
          <w:sz w:val="22"/>
          <w:szCs w:val="22"/>
        </w:rPr>
      </w:pPr>
      <w:r>
        <w:rPr>
          <w:rFonts w:ascii="Calibri" w:hAnsi="Calibri"/>
          <w:sz w:val="22"/>
          <w:szCs w:val="22"/>
        </w:rPr>
        <w:t>I pasti proposti durante i nostri viaggi sono a menù fisso. Qualunque richiesta di variazione comporta il pagamento di un supplemento di euro 5,00 per persona al giorno.</w:t>
      </w:r>
    </w:p>
    <w:p>
      <w:pPr>
        <w:pStyle w:val="Normal"/>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Pagamenti:</w:t>
      </w:r>
    </w:p>
    <w:p>
      <w:pPr>
        <w:pStyle w:val="Normal"/>
        <w:rPr>
          <w:rFonts w:ascii="Calibri" w:hAnsi="Calibri"/>
          <w:sz w:val="22"/>
          <w:szCs w:val="22"/>
        </w:rPr>
      </w:pPr>
      <w:r>
        <w:rPr>
          <w:rFonts w:ascii="Calibri" w:hAnsi="Calibri"/>
          <w:sz w:val="22"/>
          <w:szCs w:val="22"/>
        </w:rPr>
        <w:t xml:space="preserve">Acconto pari a € 250,00 all’atto della prenotazione                           </w:t>
      </w:r>
    </w:p>
    <w:p>
      <w:pPr>
        <w:pStyle w:val="Normal"/>
        <w:rPr>
          <w:rFonts w:ascii="Calibri" w:hAnsi="Calibri"/>
          <w:sz w:val="22"/>
          <w:szCs w:val="22"/>
        </w:rPr>
      </w:pPr>
      <w:r>
        <w:rPr>
          <w:rFonts w:ascii="Calibri" w:hAnsi="Calibri"/>
          <w:sz w:val="22"/>
          <w:szCs w:val="22"/>
        </w:rPr>
        <w:t>Saldo del viaggio entro il 15 maggio 2026</w:t>
      </w:r>
    </w:p>
    <w:p>
      <w:pPr>
        <w:pStyle w:val="Normal"/>
        <w:rPr>
          <w:rFonts w:ascii="Calibri" w:hAnsi="Calibri"/>
          <w:sz w:val="22"/>
          <w:szCs w:val="22"/>
        </w:rPr>
      </w:pPr>
      <w:r>
        <w:rPr>
          <w:rFonts w:ascii="Calibri" w:hAnsi="Calibri"/>
          <w:sz w:val="22"/>
          <w:szCs w:val="22"/>
        </w:rPr>
      </w:r>
    </w:p>
    <w:p>
      <w:pPr>
        <w:pStyle w:val="Normal"/>
        <w:rPr>
          <w:rFonts w:ascii="Calibri" w:hAnsi="Calibri"/>
          <w:b/>
          <w:bCs/>
        </w:rPr>
      </w:pPr>
      <w:r>
        <w:rPr>
          <w:rFonts w:ascii="Calibri" w:hAnsi="Calibri"/>
          <w:b/>
          <w:bCs/>
        </w:rPr>
        <w:t>Penali di annullamento:</w:t>
      </w:r>
    </w:p>
    <w:p>
      <w:pPr>
        <w:pStyle w:val="Normal"/>
        <w:rPr>
          <w:rFonts w:ascii="Calibri" w:hAnsi="Calibri"/>
          <w:sz w:val="22"/>
          <w:szCs w:val="22"/>
        </w:rPr>
      </w:pPr>
      <w:r>
        <w:rPr>
          <w:rFonts w:ascii="Calibri" w:hAnsi="Calibri"/>
          <w:sz w:val="22"/>
          <w:szCs w:val="22"/>
        </w:rPr>
        <w:t>Fino a 60 giorni prima della partenza € 250,00 pari all’acconto versato (più eventuali supplementi volo)</w:t>
      </w:r>
    </w:p>
    <w:p>
      <w:pPr>
        <w:pStyle w:val="Normal"/>
        <w:rPr>
          <w:rFonts w:ascii="Calibri" w:hAnsi="Calibri"/>
          <w:sz w:val="22"/>
          <w:szCs w:val="22"/>
        </w:rPr>
      </w:pPr>
      <w:r>
        <w:rPr>
          <w:rFonts w:ascii="Calibri" w:hAnsi="Calibri"/>
          <w:sz w:val="22"/>
          <w:szCs w:val="22"/>
        </w:rPr>
        <w:t>Da 60 giorni a 31 giorni prima della partenza penale pari al 50% valore viaggio</w:t>
      </w:r>
    </w:p>
    <w:p>
      <w:pPr>
        <w:pStyle w:val="Normal"/>
        <w:rPr>
          <w:rFonts w:ascii="Calibri" w:hAnsi="Calibri"/>
          <w:sz w:val="22"/>
          <w:szCs w:val="22"/>
        </w:rPr>
      </w:pPr>
      <w:r>
        <w:rPr>
          <w:rFonts w:ascii="Calibri" w:hAnsi="Calibri"/>
          <w:sz w:val="22"/>
          <w:szCs w:val="22"/>
        </w:rPr>
        <w:t>Da 30 giorni a 15 giorni prima della partenza penale pari al 75% valore viaggio</w:t>
        <w:br/>
        <w:t>Da 14 giorni al giorno della partenza penale totale oltre a quota di iscrizione</w:t>
      </w:r>
    </w:p>
    <w:p>
      <w:pPr>
        <w:pStyle w:val="Normal"/>
        <w:rPr>
          <w:rFonts w:ascii="Calibri" w:hAnsi="Calibri"/>
          <w:sz w:val="22"/>
          <w:szCs w:val="22"/>
        </w:rPr>
      </w:pPr>
      <w:r>
        <w:rPr>
          <w:rFonts w:ascii="Calibri" w:hAnsi="Calibri"/>
          <w:sz w:val="22"/>
          <w:szCs w:val="22"/>
        </w:rPr>
      </w:r>
    </w:p>
    <w:p>
      <w:pPr>
        <w:pStyle w:val="Normal"/>
        <w:rPr>
          <w:rFonts w:ascii="Calibri" w:hAnsi="Calibri"/>
        </w:rPr>
      </w:pPr>
      <w:r>
        <w:rPr>
          <w:rFonts w:ascii="Calibri" w:hAnsi="Calibri"/>
          <w:b/>
          <w:bCs/>
        </w:rPr>
        <w:t xml:space="preserve">Documenti necessari per espatrio </w:t>
      </w:r>
      <w:r>
        <w:rPr>
          <w:rFonts w:ascii="Calibri" w:hAnsi="Calibri"/>
        </w:rPr>
        <w:t>(in vigore al momento redazione programma):</w:t>
      </w:r>
    </w:p>
    <w:p>
      <w:pPr>
        <w:pStyle w:val="Normal"/>
        <w:rPr>
          <w:rFonts w:ascii="Calibri" w:hAnsi="Calibri"/>
          <w:sz w:val="22"/>
          <w:szCs w:val="22"/>
        </w:rPr>
      </w:pPr>
      <w:r>
        <w:rPr>
          <w:rFonts w:ascii="Calibri" w:hAnsi="Calibri"/>
          <w:sz w:val="22"/>
          <w:szCs w:val="22"/>
        </w:rPr>
        <w:t>Carta di identità valida per espatrio o passaporto individuale in corso di validità.</w:t>
      </w:r>
    </w:p>
    <w:p>
      <w:pPr>
        <w:pStyle w:val="Normal"/>
        <w:rPr/>
      </w:pPr>
      <w:r>
        <w:rPr>
          <w:rFonts w:ascii="Calibri" w:hAnsi="Calibri"/>
          <w:sz w:val="22"/>
          <w:szCs w:val="22"/>
        </w:rPr>
        <w:t xml:space="preserve">Per aggiornamenti controllare il sito della Farnesina </w:t>
      </w:r>
      <w:hyperlink r:id="rId2">
        <w:r>
          <w:rPr>
            <w:rFonts w:ascii="Calibri" w:hAnsi="Calibri"/>
            <w:sz w:val="22"/>
            <w:szCs w:val="22"/>
          </w:rPr>
          <w:t>www.viaggiaresicuri.it</w:t>
        </w:r>
      </w:hyperlink>
      <w:r>
        <w:rPr>
          <w:rFonts w:ascii="Calibri" w:hAnsi="Calibri"/>
          <w:sz w:val="22"/>
          <w:szCs w:val="22"/>
        </w:rPr>
        <w:t xml:space="preserve">. </w:t>
      </w:r>
    </w:p>
    <w:p>
      <w:pPr>
        <w:pStyle w:val="Normal"/>
        <w:rPr/>
      </w:pPr>
      <w:r>
        <w:rPr>
          <w:rFonts w:ascii="Calibri" w:hAnsi="Calibri"/>
          <w:sz w:val="22"/>
          <w:szCs w:val="22"/>
        </w:rPr>
        <w:t xml:space="preserve">Per i minori consultare il sito: </w:t>
      </w:r>
      <w:hyperlink r:id="rId3">
        <w:r>
          <w:rPr>
            <w:rFonts w:ascii="Calibri" w:hAnsi="Calibri"/>
            <w:sz w:val="22"/>
            <w:szCs w:val="22"/>
          </w:rPr>
          <w:t>www.viaggiaresicuri.it/approfondimenti-insights/documentidiviaggio</w:t>
        </w:r>
      </w:hyperlink>
      <w:r>
        <w:rPr>
          <w:rFonts w:ascii="Calibri" w:hAnsi="Calibri"/>
          <w:sz w:val="22"/>
          <w:szCs w:val="22"/>
        </w:rPr>
        <w:t>.</w:t>
      </w:r>
    </w:p>
    <w:p>
      <w:pPr>
        <w:pStyle w:val="Normal"/>
        <w:rPr>
          <w:rFonts w:ascii="Calibri" w:hAnsi="Calibri"/>
          <w:sz w:val="22"/>
          <w:szCs w:val="22"/>
        </w:rPr>
      </w:pPr>
      <w:r>
        <w:rPr>
          <w:rFonts w:ascii="Calibri" w:hAnsi="Calibri"/>
          <w:sz w:val="22"/>
          <w:szCs w:val="22"/>
        </w:rPr>
        <w:t>Per i cittadini stranieri consultare ambasciata del paese di destinazione</w:t>
      </w:r>
    </w:p>
    <w:p>
      <w:pPr>
        <w:pStyle w:val="Normal"/>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sectPr>
      <w:type w:val="nextPage"/>
      <w:pgSz w:w="11906" w:h="16838"/>
      <w:pgMar w:left="675" w:right="691" w:gutter="0" w:header="0" w:top="300" w:footer="0" w:bottom="26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iaggiaresicuri.it/" TargetMode="External"/><Relationship Id="rId3" Type="http://schemas.openxmlformats.org/officeDocument/2006/relationships/hyperlink" Target="http://www.viaggiaresicuri.it/approfondimenti-insights/documentidiviaggio"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nB8CgfG9b0dF3IyK7XbEj3EmNEg==">CgMxLjA4AHIhMU1mMS1OQ29nWW5QcGF5OG5HU0tzQmVMbUFLeWk3eThF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Application>LibreOffice/7.6.2.1$Windows_X86_64 LibreOffice_project/56f7684011345957bbf33a7ee678afaf4d2ba333</Application>
  <AppVersion>15.0000</AppVersion>
  <Pages>2</Pages>
  <Words>1179</Words>
  <Characters>6308</Characters>
  <CharactersWithSpaces>7463</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2025-12-29T14:58:00Z</dcterms:created>
  <dc:creator>Momo</dc:creator>
  <dc:description/>
  <dc:language>it-IT</dc:language>
  <cp:lastModifiedBy/>
  <cp:lastPrinted>2026-01-22T14:11:54Z</cp:lastPrinted>
  <dcterms:modified xsi:type="dcterms:W3CDTF">2026-01-22T14:23:49Z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